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Behavioural Processes</w:t>
      </w:r>
      <w:bookmarkEnd w:id="1"/>
    </w:p>
    <w:p>
      <w:hyperlink r:id="rId7" w:history="1">
        <w:r>
          <w:rPr>
            <w:color w:val="#0000ff"/>
          </w:rPr>
          <w:t xml:space="preserve">https://ou-publier.cirad.fr/index.php/node/4609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http://www.journals.elsevier.com/behavioural-processes</w:t>
        </w:r>
      </w:hyperlink>
      <w:br/>
      <w:r>
        <w:rPr>
          <w:b w:val="1"/>
          <w:bCs w:val="1"/>
        </w:rPr>
        <w:t xml:space="preserve">Informations aux auteurs : </w:t>
      </w:r>
      <w:hyperlink r:id="rId9" w:history="1">
        <w:r>
          <w:rPr>
            <w:color w:val="#0000ff"/>
          </w:rPr>
          <w:t xml:space="preserve">https://www.elsevier.com/journals/behavioural-processes/0376-6357/guide-for-authors</w:t>
        </w:r>
      </w:hyperlink>
      <w:br/>
      <w:br/>
      <w:r>
        <w:rPr>
          <w:b w:val="1"/>
          <w:bCs w:val="1"/>
        </w:rPr>
        <w:t xml:space="preserve">Présentation de la revue</w:t>
      </w:r>
      <w:br/>
      <w:r>
        <w:rPr>
          <w:b w:val="1"/>
          <w:bCs w:val="1"/>
        </w:rPr>
        <w:t xml:space="preserve">Langue originale : </w:t>
      </w:r>
    </w:p>
    <w:p>
      <w:pPr/>
      <w:r>
        <w:rPr/>
        <w:t xml:space="preserve">THe journal publishes research on animal behaviour from any theoretical perspective. It welcomes contributions that consider animal behaviour from behavioural analytic, cognitive, ethological, ecological and evolutionary points of view. This list is not intended to be exhaustive, and papers that integrate theory and methodology across disciplines are particularly welcome.</w:t>
      </w:r>
      <w:br/>
      <w:r>
        <w:rPr/>
        <w:t xml:space="preserve">Papers reporting solely on human behaviour may be considered for publication if they relate closely to non-human research within the journal's remit.</w:t>
      </w:r>
    </w:p>
    <w:p>
      <w:pPr/>
    </w:p>
    <w:p>
      <w:pPr/>
      <w:r>
        <w:rPr>
          <w:b w:val="1"/>
          <w:bCs w:val="1"/>
        </w:rPr>
        <w:t xml:space="preserve">Thèmes : </w:t>
      </w:r>
      <w:r>
        <w:rPr/>
        <w:t xml:space="preserve"/>
      </w:r>
      <w:br/>
      <w:r>
        <w:rPr/>
        <w:t xml:space="preserve">Production animale : multidisciplinaire</w:t>
      </w:r>
      <w:br/>
      <w:r>
        <w:rPr/>
        <w:t xml:space="preserve">Santé animale : multidisciplinaire</w:t>
      </w:r>
      <w:br/>
      <w:r>
        <w:rPr/>
        <w:t xml:space="preserve">Ecologie animale</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Behav. Processes</w:t>
      </w:r>
      <w:br/>
      <w:r>
        <w:rPr>
          <w:b w:val="1"/>
          <w:bCs w:val="1"/>
        </w:rPr>
        <w:t xml:space="preserve">ISSN : </w:t>
      </w:r>
      <w:r>
        <w:rPr/>
        <w:t xml:space="preserve">0376-6357 (ISSN-L); 0376-6357 (Papier); 1872-8308 (Electronique)</w:t>
      </w:r>
      <w:br/>
      <w:r>
        <w:rPr>
          <w:b w:val="1"/>
          <w:bCs w:val="1"/>
        </w:rPr>
        <w:t xml:space="preserve">Périodicité : </w:t>
      </w:r>
      <w:r>
        <w:rPr/>
        <w:t xml:space="preserve">9 n°/an</w:t>
      </w:r>
      <w:br/>
      <w:r>
        <w:rPr>
          <w:b w:val="1"/>
          <w:bCs w:val="1"/>
        </w:rPr>
        <w:t xml:space="preserve">Informations complémentaires : </w:t>
      </w:r>
    </w:p>
    <w:p>
      <w:pPr/>
      <w:r>
        <w:rPr/>
        <w:t xml:space="preserve">Embargo : 12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3420 $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609" TargetMode="External"/><Relationship Id="rId8" Type="http://schemas.openxmlformats.org/officeDocument/2006/relationships/hyperlink" Target="http://www.journals.elsevier.com/behavioural-processes" TargetMode="External"/><Relationship Id="rId9" Type="http://schemas.openxmlformats.org/officeDocument/2006/relationships/hyperlink" Target="https://www.elsevier.com/journals/behavioural-processes/0376-6357/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2024-11-22T03:06:37+01:00</dcterms:created>
  <dcterms:modified xsi:type="dcterms:W3CDTF">2024-11-22T03:06:37+01:00</dcterms:modified>
</cp:coreProperties>
</file>

<file path=docProps/custom.xml><?xml version="1.0" encoding="utf-8"?>
<Properties xmlns="http://schemas.openxmlformats.org/officeDocument/2006/custom-properties" xmlns:vt="http://schemas.openxmlformats.org/officeDocument/2006/docPropsVTypes"/>
</file>