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Philosophical Transactions of the Royal Society B-Biological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https://ou-publier.cirad.fr/index.php/node/4519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Royal Society Biological Sciences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http://rstb.royalsocietypublishing.org/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https://royalsocietypublishing.org/rstb/for-authors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Each Theme Issue of Philosophical Transactions B is devoted to a specific area of the biological sciences, and is guest edited by one or more experts in the field. All contributions are invited and the journal does not accept unsolicited stand-alone papers. All articles are peer reviewed and edited to the highest standards, and we are committed to archiving and providing perpetual access.</w:t>
      </w:r>
      <w:br/>
      <w:r>
        <w:rPr/>
        <w:t xml:space="preserve">Guest editing an issue is an exciting challenge, as it gives you an opportunity to put together a collection of cutting-edge and thought-provoking papers that will be useful to other researchers in the field. Issues of Philosophical Transactions B contain a mix of article types, including original research, reviews, opinion pieces, perspectives etc. Hybrid papers (reviews with a small amount of new data) can be appropriate.</w:t>
      </w:r>
      <w:br/>
      <w:r>
        <w:rPr/>
        <w:t xml:space="preserve">For information about submitting a proposal for a potential Theme Issue, please see our Guidelines page.</w:t>
      </w:r>
      <w:br/>
      <w:r>
        <w:rPr/>
        <w:t xml:space="preserve">Philosophical Transactions B is divided into four cluster areas such as : Environment and Evolution / Health and Disease / Molecular, Cellular and Developmental / Neuroscience and Cognition.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Phil Trans Biol Sci</w:t>
      </w:r>
      <w:br/>
      <w:r>
        <w:rPr>
          <w:b w:val="1"/>
          <w:bCs w:val="1"/>
        </w:rPr>
        <w:t xml:space="preserve">ISSN : </w:t>
      </w:r>
      <w:r>
        <w:rPr/>
        <w:t xml:space="preserve">0962-8436 (ISSN-L); 0962-8436 (Papier); 1471-2970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2040 € (mise à jour le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https://royalsociety.org/journals/ethics-policies/data-sharing-mining/</w:t>
        </w:r>
      </w:hyperlink>
      <w:br/>
      <w:br/>
      <w:r>
        <w:rPr/>
        <w:t xml:space="preserve">Mise à jour le </w:t>
      </w:r>
      <w:r>
        <w:rPr/>
        <w:t xml:space="preserve">22/08/2023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519" TargetMode="External"/><Relationship Id="rId8" Type="http://schemas.openxmlformats.org/officeDocument/2006/relationships/hyperlink" Target="http://rstb.royalsocietypublishing.org/" TargetMode="External"/><Relationship Id="rId9" Type="http://schemas.openxmlformats.org/officeDocument/2006/relationships/hyperlink" Target="https://royalsocietypublishing.org/rstb/for-authors" TargetMode="External"/><Relationship Id="rId10" Type="http://schemas.openxmlformats.org/officeDocument/2006/relationships/hyperlink" Target="https://royalsociety.org/journals/ethics-policies/data-sharing-minin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2024-11-23T02:53:40+01:00</dcterms:created>
  <dcterms:modified xsi:type="dcterms:W3CDTF">2024-11-23T02:53:40+01:00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