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Zookeys</w:t>
      </w:r>
      <w:bookmarkEnd w:id="1"/>
    </w:p>
    <w:p>
      <w:hyperlink r:id="rId7" w:history="1">
        <w:r>
          <w:rPr>
            <w:color w:val="#0000ff"/>
          </w:rPr>
          <w:t xml:space="preserve">https://ou-publier.cirad.fr/index.php/node/4483</w:t>
        </w:r>
      </w:hyperlink>
    </w:p>
    <w:p>
      <w:pPr/>
      <w:br/>
      <w:r>
        <w:rPr>
          <w:b w:val="1"/>
          <w:bCs w:val="1"/>
        </w:rPr>
        <w:t xml:space="preserve">Editeur scientifique : </w:t>
      </w:r>
      <w:r>
        <w:rPr/>
        <w:t xml:space="preserve">Pensoft Publishers (Bulgarie)</w:t>
      </w:r>
      <w:br/>
      <w:r>
        <w:rPr>
          <w:b w:val="1"/>
          <w:bCs w:val="1"/>
        </w:rPr>
        <w:t xml:space="preserve">Editeur commercial : </w:t>
      </w:r>
      <w:br/>
      <w:br/>
      <w:r>
        <w:rPr>
          <w:b w:val="1"/>
          <w:bCs w:val="1"/>
        </w:rPr>
        <w:t xml:space="preserve">Site Web : </w:t>
      </w:r>
      <w:hyperlink r:id="rId8" w:history="1">
        <w:r>
          <w:rPr>
            <w:color w:val="#0000ff"/>
          </w:rPr>
          <w:t xml:space="preserve">http://zookeys.pensoft.net/</w:t>
        </w:r>
      </w:hyperlink>
      <w:br/>
      <w:r>
        <w:rPr>
          <w:b w:val="1"/>
          <w:bCs w:val="1"/>
        </w:rPr>
        <w:t xml:space="preserve">Informations aux auteurs : </w:t>
      </w:r>
      <w:hyperlink r:id="rId9" w:history="1">
        <w:r>
          <w:rPr>
            <w:color w:val="#0000ff"/>
          </w:rPr>
          <w:t xml:space="preserve">http://zookeys.pensoft.net/about#Author-Guidelines</w:t>
        </w:r>
      </w:hyperlink>
      <w:br/>
      <w:br/>
      <w:r>
        <w:rPr>
          <w:b w:val="1"/>
          <w:bCs w:val="1"/>
        </w:rPr>
        <w:t xml:space="preserve">Présentation de la revue</w:t>
      </w:r>
      <w:br/>
      <w:r>
        <w:rPr>
          <w:b w:val="1"/>
          <w:bCs w:val="1"/>
        </w:rPr>
        <w:t xml:space="preserve">Langue originale : </w:t>
      </w:r>
    </w:p>
    <w:p>
      <w:pPr/>
      <w:r>
        <w:rPr/>
        <w:t xml:space="preserve">ZooKeys is a peer-reviewed, open-access, rapidly disseminated journal launched to accelerate research and free information exchange in taxonomy, phylogeny, biogeography and evolution of animals.</w:t>
      </w:r>
      <w:br/>
      <w:r>
        <w:rPr/>
        <w:t xml:space="preserve">ZooKeys aims to apply the latest trends and methodologies in publishing and preservation of digital materials to meet the highest possible standards of the cybertaxonomy era.</w:t>
      </w:r>
      <w:br/>
      <w:r>
        <w:rPr/>
        <w:t xml:space="preserve">ZooKeys will publish papers in systematic zoology containing taxonomic/faunistic data on any taxon of any geological age from any part of the world with no limit to manuscript size.</w:t>
      </w:r>
      <w:br/>
      <w:r>
        <w:rPr/>
        <w:t xml:space="preserve">ZooKeys will consider for publishing works on the following topics:</w:t>
      </w:r>
      <w:br/>
      <w:r>
        <w:rPr/>
        <w:t xml:space="preserve">new descriptions of taxa, if they are accomplished with proper diagnoses, keys and/or revision of at least at species group level; taxonomic revisions of extant (or ''recent'') and fossil animal groups; checklists and catalogues;</w:t>
      </w:r>
      <w:br/>
      <w:r>
        <w:rPr/>
        <w:t xml:space="preserve">phylogenetic and evolutionary analyses; papers in descriptive and/or historical biogeography; methodology papers;</w:t>
      </w:r>
      <w:br/>
      <w:r>
        <w:rPr/>
        <w:t xml:space="preserve">data mining and literature surveys; monographs, conspecti, atlases.</w:t>
      </w:r>
      <w:br/>
      <w:r>
        <w:rPr/>
        <w:t xml:space="preserve">Extensive faunistic overviews on a group in a country or larger region are welcome. Short faunistic contributions may be considered if they are based on significant or unexpected discovery. Regular faunistic contributions may eventually be published in special issues devoted to a region/country.</w:t>
      </w:r>
    </w:p>
    <w:p>
      <w:pPr/>
    </w:p>
    <w:p>
      <w:pPr/>
      <w:r>
        <w:rPr>
          <w:b w:val="1"/>
          <w:bCs w:val="1"/>
        </w:rPr>
        <w:t xml:space="preserve">Thèmes : </w:t>
      </w:r>
      <w:r>
        <w:rPr/>
        <w:t xml:space="preserve"/>
      </w:r>
      <w:br/>
      <w:r>
        <w:rPr/>
        <w:t xml:space="preserve">Faune sauvage</w:t>
      </w:r>
      <w:br/>
      <w:r>
        <w:rPr/>
        <w:t xml:space="preserve">Biologie animale</w:t>
      </w:r>
      <w:br/>
      <w:r>
        <w:rPr/>
        <w:t xml:space="preserve">Génétique animale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ZooKeys</w:t>
      </w:r>
      <w:br/>
      <w:r>
        <w:rPr>
          <w:b w:val="1"/>
          <w:bCs w:val="1"/>
        </w:rPr>
        <w:t xml:space="preserve">ISSN : </w:t>
      </w:r>
      <w:r>
        <w:rPr/>
        <w:t xml:space="preserve">1313-2970 (ISSN-L); 1313-2989 (Papier); 1313-2970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Articles techniques, Data papers, Lettres</w:t>
      </w:r>
      <w:br/>
      <w:br/>
      <w:r>
        <w:rPr>
          <w:b w:val="1"/>
          <w:bCs w:val="1"/>
        </w:rPr>
        <w:t xml:space="preserve">Frais de publication : </w:t>
      </w:r>
      <w:r>
        <w:rPr/>
        <w:t xml:space="preserve">Oui</w:t>
      </w:r>
      <w:br/>
      <w:r>
        <w:rPr>
          <w:b w:val="1"/>
          <w:bCs w:val="1"/>
        </w:rPr>
        <w:t xml:space="preserve">Montant des frais de publication : </w:t>
      </w:r>
      <w:r>
        <w:rPr/>
        <w:t xml:space="preserve">780 € up to 20 published pages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https://zookeys.pensoft.net/about#DataPublishingGuidelines</w:t>
        </w:r>
      </w:hyperlink>
      <w:br/>
      <w:br/>
      <w:r>
        <w:rPr/>
        <w:t xml:space="preserve">Mise à jour le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83" TargetMode="External"/><Relationship Id="rId8" Type="http://schemas.openxmlformats.org/officeDocument/2006/relationships/hyperlink" Target="http://zookeys.pensoft.net/" TargetMode="External"/><Relationship Id="rId9" Type="http://schemas.openxmlformats.org/officeDocument/2006/relationships/hyperlink" Target="http://zookeys.pensoft.net/about#Author-Guidelines" TargetMode="External"/><Relationship Id="rId10" Type="http://schemas.openxmlformats.org/officeDocument/2006/relationships/hyperlink" Target="https://zookeys.pensoft.net/about#DataPublishing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2024-11-05T03:26:11+01:00</dcterms:created>
  <dcterms:modified xsi:type="dcterms:W3CDTF">2024-11-05T03:26:11+01:00</dcterms:modified>
</cp:coreProperties>
</file>

<file path=docProps/custom.xml><?xml version="1.0" encoding="utf-8"?>
<Properties xmlns="http://schemas.openxmlformats.org/officeDocument/2006/custom-properties" xmlns:vt="http://schemas.openxmlformats.org/officeDocument/2006/docPropsVTypes"/>
</file>