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Artificial Intelligence and Law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https://ou-publier.cirad.fr/index.php/node/4400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http://www.springer.com/computer/ai/journal/10506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https://www.springer.com/journal/10506/submission-guidelines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Artificial Intelligence and Law is an international forum for the dissemination of original interdisciplinary research in the following areas:</w:t>
      </w:r>
    </w:p>
    <w:p/>
    <w:p>
      <w:pPr/>
      <w:r>
        <w:rPr/>
        <w:t xml:space="preserve">- Theoretical or empirical studies in artificial intelligence (AI), cognitive psychology, jurisprudence, linguistics, or philosophy which address the development of formal or computational models of legal knowledge, reasoning, and decision making,</w:t>
      </w:r>
    </w:p>
    <w:p/>
    <w:p>
      <w:pPr/>
      <w:r>
        <w:rPr/>
        <w:t xml:space="preserve">- In-depth studies of innovative artificial intelligence systems that are being used in the legal domain,</w:t>
      </w:r>
    </w:p>
    <w:p/>
    <w:p>
      <w:pPr/>
      <w:r>
        <w:rPr/>
        <w:t xml:space="preserve">- Studies which address the legal, ethical and social implications of the field of Artificial Intelligence and Law.</w:t>
      </w:r>
    </w:p>
    <w:p/>
    <w:p>
      <w:pPr/>
      <w:r>
        <w:rPr/>
        <w:t xml:space="preserve">Topics of interest include, but are not limited to, the following:</w:t>
      </w:r>
    </w:p>
    <w:p/>
    <w:p>
      <w:pPr/>
      <w:r>
        <w:rPr/>
        <w:t xml:space="preserve">- Computational models of legal reasoning and decision making; judgmental reasoning, adversarial reasoning, case-based reasoning, deontic reasoning, and normative reasoning,</w:t>
      </w:r>
    </w:p>
    <w:p/>
    <w:p>
      <w:pPr/>
      <w:r>
        <w:rPr/>
        <w:t xml:space="preserve">- Formal representation of legal knowledge: deontic notions, normative modalities, rights, factors, values, rules,</w:t>
      </w:r>
    </w:p>
    <w:p/>
    <w:p>
      <w:pPr/>
      <w:r>
        <w:rPr/>
        <w:t xml:space="preserve">- Jurisprudential theories of legal reasoning,</w:t>
      </w:r>
    </w:p>
    <w:p/>
    <w:p>
      <w:pPr/>
      <w:r>
        <w:rPr/>
        <w:t xml:space="preserve">- Specialized logics for law,</w:t>
      </w:r>
    </w:p>
    <w:p/>
    <w:p>
      <w:pPr/>
      <w:r>
        <w:rPr/>
        <w:t xml:space="preserve">- Psychological and linguistic studies concerning legal reasoning,</w:t>
      </w:r>
    </w:p>
    <w:p/>
    <w:p>
      <w:pPr/>
      <w:r>
        <w:rPr/>
        <w:t xml:space="preserve">- Legal expert systems; statutory systems, legal practice systems, predictive systems, and normative systems,</w:t>
      </w:r>
    </w:p>
    <w:p/>
    <w:p>
      <w:pPr/>
      <w:r>
        <w:rPr/>
        <w:t xml:space="preserve">- AI and law support for legislative drafting, judicial decision-making, and public administration,</w:t>
      </w:r>
    </w:p>
    <w:p/>
    <w:p>
      <w:pPr/>
      <w:r>
        <w:rPr/>
        <w:t xml:space="preserve">- Intelligent processing of legal documents; conceptual retrieval of cases and statutes, automatic text understanding, intelligent document assembly systems, hypertext, and semantic markup of legal documents,</w:t>
      </w:r>
    </w:p>
    <w:p/>
    <w:p>
      <w:pPr/>
      <w:r>
        <w:rPr/>
        <w:t xml:space="preserve">- Intelligent processing of legal information on the World Wide Web, legal ontologies, automated intelligent legal agents, electronic legal institutions, computational models of legal texts,</w:t>
      </w:r>
    </w:p>
    <w:p/>
    <w:p>
      <w:pPr/>
      <w:r>
        <w:rPr/>
        <w:t xml:space="preserve">- Ramifications for AI and Law in e-Commerce, automatic contracting and negotiation, digital rights     management, and automated dispute resolution,</w:t>
      </w:r>
    </w:p>
    <w:p/>
    <w:p>
      <w:pPr/>
      <w:r>
        <w:rPr/>
        <w:t xml:space="preserve">- Ramifications for AI and Law in e-governance, e-government, e-Democracy, and knowledge-based systems supporting public services, public dialogue and mediation,</w:t>
      </w:r>
    </w:p>
    <w:p/>
    <w:p>
      <w:pPr/>
      <w:r>
        <w:rPr/>
        <w:t xml:space="preserve">- Intelligent computer-assisted instructional systems in law or ethics,</w:t>
      </w:r>
    </w:p>
    <w:p/>
    <w:p>
      <w:pPr/>
      <w:r>
        <w:rPr/>
        <w:t xml:space="preserve">- Evaluation and auditing techniques for legal AI systems,</w:t>
      </w:r>
    </w:p>
    <w:p/>
    <w:p>
      <w:pPr/>
      <w:r>
        <w:rPr/>
        <w:t xml:space="preserve">- Systemic problems in the construction and delivery of legal AI systems,</w:t>
      </w:r>
    </w:p>
    <w:p/>
    <w:p>
      <w:pPr/>
      <w:r>
        <w:rPr/>
        <w:t xml:space="preserve">- Impact of AI on the law and legal institutions,</w:t>
      </w:r>
    </w:p>
    <w:p/>
    <w:p>
      <w:pPr/>
      <w:r>
        <w:rPr/>
        <w:t xml:space="preserve">- Ethical issues concerning legal AI systems.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0924-8463 (ISSN-L); 0924-8463 (Papier); 1572-8382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Notes de recherche, 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2290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400" TargetMode="External"/><Relationship Id="rId8" Type="http://schemas.openxmlformats.org/officeDocument/2006/relationships/hyperlink" Target="http://www.springer.com/computer/ai/journal/10506" TargetMode="External"/><Relationship Id="rId9" Type="http://schemas.openxmlformats.org/officeDocument/2006/relationships/hyperlink" Target="https://www.springer.com/journal/10506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2024-11-05T03:25:04+01:00</dcterms:created>
  <dcterms:modified xsi:type="dcterms:W3CDTF">2024-11-05T03:25:04+01:00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