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Animal Science</w:t>
      </w:r>
      <w:bookmarkEnd w:id="1"/>
    </w:p>
    <w:p>
      <w:hyperlink r:id="rId7" w:history="1">
        <w:r>
          <w:rPr>
            <w:color w:val="#0000ff"/>
          </w:rPr>
          <w:t xml:space="preserve">https://ou-publier.cirad.fr/index.php/node/4327</w:t>
        </w:r>
      </w:hyperlink>
    </w:p>
    <w:p>
      <w:pPr/>
      <w:br/>
      <w:r>
        <w:rPr>
          <w:b w:val="1"/>
          <w:bCs w:val="1"/>
        </w:rPr>
        <w:t xml:space="preserve">Editeur scientifique : </w:t>
      </w:r>
      <w:r>
        <w:rPr/>
        <w:t xml:space="preserve">ASAS - American Society of Animal Science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https://academic.oup.com/jas</w:t>
        </w:r>
      </w:hyperlink>
      <w:br/>
      <w:r>
        <w:rPr>
          <w:b w:val="1"/>
          <w:bCs w:val="1"/>
        </w:rPr>
        <w:t xml:space="preserve">Informations aux auteurs : </w:t>
      </w:r>
      <w:hyperlink r:id="rId9" w:history="1">
        <w:r>
          <w:rPr>
            <w:color w:val="#0000ff"/>
          </w:rPr>
          <w:t xml:space="preserve">https://academic.oup.com/jas/pages/General_Instructions</w:t>
        </w:r>
      </w:hyperlink>
      <w:br/>
      <w:br/>
      <w:r>
        <w:rPr>
          <w:b w:val="1"/>
          <w:bCs w:val="1"/>
        </w:rPr>
        <w:t xml:space="preserve">Présentation de la revue</w:t>
      </w:r>
      <w:br/>
      <w:r>
        <w:rPr>
          <w:b w:val="1"/>
          <w:bCs w:val="1"/>
        </w:rPr>
        <w:t xml:space="preserve">Langue originale : </w:t>
      </w:r>
    </w:p>
    <w:p>
      <w:pPr/>
      <w:r>
        <w:rPr/>
        <w:t xml:space="preserve">Articles published encompass a broad range of research topics in animal production and fundamental aspects of genetics, nutrition, physiology, and preparation and utilization of animal products. Articles typically report research with beef cattle, companion animals, goats, horses, pigs, and sheep; however, studies involving other farm animals, aquatic and wildlife species, and laboratory animal species that address fundamental questions related to livestock and companion animal biology will be considered for publication. Manuscripts that report research on production issues in animals other than those constituting the main focus of the journal should be submitted to other journals.</w:t>
      </w:r>
    </w:p>
    <w:p>
      <w:pPr/>
    </w:p>
    <w:p>
      <w:pPr/>
      <w:r>
        <w:rPr>
          <w:b w:val="1"/>
          <w:bCs w:val="1"/>
        </w:rPr>
        <w:t xml:space="preserve">Thèmes : </w:t>
      </w:r>
      <w:r>
        <w:rPr/>
        <w:t xml:space="preserve"/>
      </w:r>
      <w:br/>
      <w:r>
        <w:rPr/>
        <w:t xml:space="preserve">Faune sauvage</w:t>
      </w:r>
      <w:br/>
      <w:r>
        <w:rPr/>
        <w:t xml:space="preserve">Santé animale : multidisciplinaire</w:t>
      </w:r>
      <w:br/>
      <w:r>
        <w:rPr/>
        <w:t xml:space="preserve">Production animale : multidisciplinaire</w:t>
      </w:r>
      <w:br/>
      <w:r>
        <w:rPr/>
        <w:t xml:space="preserve">Filières animales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Anim. Sci.</w:t>
      </w:r>
      <w:br/>
      <w:r>
        <w:rPr>
          <w:b w:val="1"/>
          <w:bCs w:val="1"/>
        </w:rPr>
        <w:t xml:space="preserve">ISSN : </w:t>
      </w:r>
      <w:r>
        <w:rPr/>
        <w:t xml:space="preserve">0021-8812 (ISSN-L); 0021-8812 (Papier); 1525-3163 (Electronique)</w:t>
      </w:r>
      <w:br/>
      <w:r>
        <w:rPr>
          <w:b w:val="1"/>
          <w:bCs w:val="1"/>
        </w:rPr>
        <w:t xml:space="preserve">Périodicité : </w:t>
      </w:r>
      <w:r>
        <w:rPr/>
        <w:t xml:space="preserve">12 n°/an (Mensuel)</w:t>
      </w:r>
      <w:br/>
    </w:p>
    <w:p>
      <w:pPr/>
      <w:r>
        <w:rPr>
          <w:b w:val="1"/>
          <w:bCs w:val="1"/>
        </w:rPr>
        <w:t xml:space="preserve">Types d'articles : </w:t>
      </w:r>
      <w:r>
        <w:rPr/>
        <w:t xml:space="preserve">Articles techniques, Articles de recherche, Articles de synthèse</w:t>
      </w:r>
      <w:br/>
      <w:br/>
      <w:r>
        <w:rPr>
          <w:b w:val="1"/>
          <w:bCs w:val="1"/>
        </w:rPr>
        <w:t xml:space="preserve">Frais de publication : </w:t>
      </w:r>
      <w:r>
        <w:rPr/>
        <w:t xml:space="preserve">Oui</w:t>
      </w:r>
      <w:br/>
      <w:r>
        <w:rPr>
          <w:b w:val="1"/>
          <w:bCs w:val="1"/>
        </w:rPr>
        <w:t xml:space="preserve">Coût du libre accès optionnel : </w:t>
      </w:r>
      <w:r>
        <w:rPr/>
        <w:t xml:space="preserve">3316 Euros (mise à jour le 01/01/2022)</w:t>
      </w:r>
      <w:br/>
      <w:r>
        <w:rPr>
          <w:b w:val="1"/>
          <w:bCs w:val="1"/>
        </w:rPr>
        <w:t xml:space="preserve">Montant des frais de publication : </w:t>
      </w:r>
      <w:r>
        <w:rPr/>
        <w:t xml:space="preserve">Pour les non-membres: 270$ par page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27" TargetMode="External"/><Relationship Id="rId8" Type="http://schemas.openxmlformats.org/officeDocument/2006/relationships/hyperlink" Target="https://academic.oup.com/jas" TargetMode="External"/><Relationship Id="rId9" Type="http://schemas.openxmlformats.org/officeDocument/2006/relationships/hyperlink" Target="https://academic.oup.com/jas/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2024-11-27T03:10:15+01:00</dcterms:created>
  <dcterms:modified xsi:type="dcterms:W3CDTF">2024-11-27T03:10:15+01:00</dcterms:modified>
</cp:coreProperties>
</file>

<file path=docProps/custom.xml><?xml version="1.0" encoding="utf-8"?>
<Properties xmlns="http://schemas.openxmlformats.org/officeDocument/2006/custom-properties" xmlns:vt="http://schemas.openxmlformats.org/officeDocument/2006/docPropsVTypes"/>
</file>