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Epidémiologique Santé Animale Alimentation</w:t>
      </w:r>
      <w:bookmarkEnd w:id="1"/>
    </w:p>
    <w:p>
      <w:hyperlink r:id="rId7" w:history="1">
        <w:r>
          <w:rPr>
            <w:color w:val="#0000ff"/>
          </w:rPr>
          <w:t xml:space="preserve">https://ou-publier.cirad.fr/index.php/node/3973</w:t>
        </w:r>
      </w:hyperlink>
    </w:p>
    <w:p>
      <w:pPr/>
      <w:br/>
      <w:r>
        <w:rPr>
          <w:b w:val="1"/>
          <w:bCs w:val="1"/>
        </w:rPr>
        <w:t xml:space="preserve">Editeur scientifique : </w:t>
      </w:r>
      <w:r>
        <w:rPr/>
        <w:t xml:space="preserve">ANSES - Agence Nationale chargée de la Sécurité Sanitaire de l'Alimentation, de l'Environnement et du travail (France)</w:t>
      </w:r>
      <w:br/>
      <w:r>
        <w:rPr>
          <w:b w:val="1"/>
          <w:bCs w:val="1"/>
        </w:rPr>
        <w:t xml:space="preserve">Editeur commercial : </w:t>
      </w:r>
      <w:br/>
      <w:br/>
      <w:r>
        <w:rPr>
          <w:b w:val="1"/>
          <w:bCs w:val="1"/>
        </w:rPr>
        <w:t xml:space="preserve">Site Web : </w:t>
      </w:r>
      <w:hyperlink r:id="rId8" w:history="1">
        <w:r>
          <w:rPr>
            <w:color w:val="#0000ff"/>
          </w:rPr>
          <w:t xml:space="preserve">https://be.anses.fr/fr/node/612</w:t>
        </w:r>
      </w:hyperlink>
      <w:br/>
      <w:r>
        <w:rPr>
          <w:b w:val="1"/>
          <w:bCs w:val="1"/>
        </w:rPr>
        <w:t xml:space="preserve">Informations aux auteurs : </w:t>
      </w:r>
      <w:hyperlink r:id="rId8" w:history="1">
        <w:r>
          <w:rPr>
            <w:color w:val="#0000ff"/>
          </w:rPr>
          <w:t xml:space="preserve">https://be.anses.fr/fr/node/612</w:t>
        </w:r>
      </w:hyperlink>
      <w:br/>
      <w:br/>
      <w:r>
        <w:rPr>
          <w:b w:val="1"/>
          <w:bCs w:val="1"/>
        </w:rPr>
        <w:t xml:space="preserve">Présentation de la revue</w:t>
      </w:r>
      <w:br/>
      <w:r>
        <w:rPr>
          <w:b w:val="1"/>
          <w:bCs w:val="1"/>
        </w:rPr>
        <w:t xml:space="preserve">Langue originale : </w:t>
      </w:r>
    </w:p>
    <w:p>
      <w:pPr/>
      <w:r>
        <w:rPr/>
        <w:t xml:space="preserve">Outil d'échanges entre l'Anses, la Direction générale de l'alimentation et les différents acteurs locaux œuvrant dans le champ de l'hygiène alimentaire, de la santé animale et de la santé humaine. Le Bulletin épidémiologique fait le point sur les questions liés à l'alimentation et aux maladies communes à l'homme et aux animaux.</w:t>
      </w:r>
      <w:br/>
      <w:r>
        <w:rPr/>
        <w:t xml:space="preserve">Le BE contribue à la diffusion de ces informations par la publication, d'une part, d'articles périodiques et, d'autre part, de numéros spéciaux - traduits en anglais pour une plus large diffusion- sur les maladies réglementées en santé animale, la sécurité sanitaire des aliments ou des thématiques d'actualité.</w:t>
      </w:r>
    </w:p>
    <w:p>
      <w:pPr/>
    </w:p>
    <w:p>
      <w:pPr/>
      <w:r>
        <w:rPr>
          <w:b w:val="1"/>
          <w:bCs w:val="1"/>
        </w:rPr>
        <w:t xml:space="preserve">Thèmes : </w:t>
      </w:r>
      <w:r>
        <w:rPr/>
        <w:t xml:space="preserve"/>
      </w:r>
      <w:br/>
      <w:r>
        <w:rPr/>
        <w:t xml:space="preserve">Zootechnie, syst. d'élevage</w:t>
      </w:r>
      <w:br/>
      <w:r>
        <w:rPr/>
        <w:t xml:space="preserve">Santé animale : multidisciplinaire</w:t>
      </w:r>
      <w:br/>
      <w:r>
        <w:rPr/>
        <w:t xml:space="preserve">Science des aliments</w:t>
      </w:r>
      <w:br/>
      <w:r>
        <w:rPr/>
        <w:t xml:space="preserve">Sureté alimentaire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1630-8018 (ISSN-L); 1630-8018 (Papier); 1769-7166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Articles techniques,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21/05/2024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73" TargetMode="External"/><Relationship Id="rId8" Type="http://schemas.openxmlformats.org/officeDocument/2006/relationships/hyperlink" Target="https://be.anses.fr/fr/node/612"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2024-11-22T09:53:03+01:00</dcterms:created>
  <dcterms:modified xsi:type="dcterms:W3CDTF">2024-11-22T09:53:03+01:00</dcterms:modified>
</cp:coreProperties>
</file>

<file path=docProps/custom.xml><?xml version="1.0" encoding="utf-8"?>
<Properties xmlns="http://schemas.openxmlformats.org/officeDocument/2006/custom-properties" xmlns:vt="http://schemas.openxmlformats.org/officeDocument/2006/docPropsVTypes"/>
</file>