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Postharvest Biology and Technology</w:t>
      </w:r>
      <w:bookmarkEnd w:id="1"/>
    </w:p>
    <w:p>
      <w:hyperlink r:id="rId7" w:history="1">
        <w:r>
          <w:rPr>
            <w:color w:val="#0000ff"/>
          </w:rPr>
          <w:t xml:space="preserve">https://ou-publier.cirad.fr/index.php/node/3930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http://www.journals.elsevier.com/postharvest-biology-and-technology</w:t>
        </w:r>
      </w:hyperlink>
      <w:br/>
      <w:r>
        <w:rPr>
          <w:b w:val="1"/>
          <w:bCs w:val="1"/>
        </w:rPr>
        <w:t xml:space="preserve">Informations aux auteurs : </w:t>
      </w:r>
      <w:hyperlink r:id="rId9" w:history="1">
        <w:r>
          <w:rPr>
            <w:color w:val="#0000ff"/>
          </w:rPr>
          <w:t xml:space="preserve">http://www.elsevier.com/journals/postharvest-biology-and-technology/0925-5214/guide-for-authors</w:t>
        </w:r>
      </w:hyperlink>
      <w:br/>
      <w:br/>
      <w:r>
        <w:rPr>
          <w:b w:val="1"/>
          <w:bCs w:val="1"/>
        </w:rPr>
        <w:t xml:space="preserve">Présentation de la revue</w:t>
      </w:r>
      <w:br/>
      <w:r>
        <w:rPr>
          <w:b w:val="1"/>
          <w:bCs w:val="1"/>
        </w:rPr>
        <w:t xml:space="preserve">Langue originale : </w:t>
      </w:r>
    </w:p>
    <w:p>
      <w:pPr/>
      <w:r>
        <w:rPr/>
        <w:t xml:space="preserve">The journal is devoted exclusively to the publication of papers on biological and technological research in the areas of postharvest storage, treatment, quality evaluation, packaging, handling and distribution of agronomic (including forage) and horticultural crops.</w:t>
      </w:r>
    </w:p>
    <w:p/>
    <w:p>
      <w:pPr/>
      <w:r>
        <w:rPr/>
        <w:t xml:space="preserve">Articles on the postharvest treatment of fresh product as affecting the quality of processed product will be included, but articles on food processing will not be considered for the journal. Papers based on interdisciplinary research will be encouraged.</w:t>
      </w:r>
    </w:p>
    <w:p/>
    <w:p>
      <w:pPr/>
      <w:r>
        <w:rPr/>
        <w:t xml:space="preserve">These disciplines include ecology, entomology, plant physiology, plant pathology, molecular biology, chemistry, engineering, technology and economics.</w:t>
      </w:r>
    </w:p>
    <w:p>
      <w:pPr/>
    </w:p>
    <w:p>
      <w:pPr/>
      <w:r>
        <w:rPr>
          <w:b w:val="1"/>
          <w:bCs w:val="1"/>
        </w:rPr>
        <w:t xml:space="preserve">Thèmes : </w:t>
      </w:r>
      <w:r>
        <w:rPr/>
        <w:t xml:space="preserve"/>
      </w:r>
      <w:br/>
      <w:r>
        <w:rPr/>
        <w:t xml:space="preserve">Science des aliments</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Postharvest Biol. Technol.</w:t>
      </w:r>
      <w:br/>
      <w:r>
        <w:rPr>
          <w:b w:val="1"/>
          <w:bCs w:val="1"/>
        </w:rPr>
        <w:t xml:space="preserve">ISSN : </w:t>
      </w:r>
      <w:r>
        <w:rPr/>
        <w:t xml:space="preserve">0925-5214 (ISSN-L); 0925-5214 (Papier); 1873-2356 (Electronique)</w:t>
      </w:r>
      <w:br/>
      <w:r>
        <w:rPr>
          <w:b w:val="1"/>
          <w:bCs w:val="1"/>
        </w:rPr>
        <w:t xml:space="preserve">Périodicité : </w:t>
      </w:r>
      <w:r>
        <w:rPr/>
        <w:t xml:space="preserve">9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Notes de recherche, Articles de recherche, Articles de synthèse, Opinions, Commentaires</w:t>
      </w:r>
      <w:br/>
      <w:br/>
      <w:r>
        <w:rPr>
          <w:b w:val="1"/>
          <w:bCs w:val="1"/>
        </w:rPr>
        <w:t xml:space="preserve">Frais de publication : </w:t>
      </w:r>
      <w:r>
        <w:rPr/>
        <w:t xml:space="preserve">Non</w:t>
      </w:r>
      <w:br/>
      <w:r>
        <w:rPr>
          <w:b w:val="1"/>
          <w:bCs w:val="1"/>
        </w:rPr>
        <w:t xml:space="preserve">Coût du libre accès optionnel : </w:t>
      </w:r>
      <w:r>
        <w:rPr/>
        <w:t xml:space="preserve">4040 $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30" TargetMode="External"/><Relationship Id="rId8" Type="http://schemas.openxmlformats.org/officeDocument/2006/relationships/hyperlink" Target="http://www.journals.elsevier.com/postharvest-biology-and-technology" TargetMode="External"/><Relationship Id="rId9" Type="http://schemas.openxmlformats.org/officeDocument/2006/relationships/hyperlink" Target="http://www.elsevier.com/journals/postharvest-biology-and-technology/0925-5214/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2024-11-22T21:19:09+01:00</dcterms:created>
  <dcterms:modified xsi:type="dcterms:W3CDTF">2024-11-22T21:19:09+01:00</dcterms:modified>
</cp:coreProperties>
</file>

<file path=docProps/custom.xml><?xml version="1.0" encoding="utf-8"?>
<Properties xmlns="http://schemas.openxmlformats.org/officeDocument/2006/custom-properties" xmlns:vt="http://schemas.openxmlformats.org/officeDocument/2006/docPropsVTypes"/>
</file>