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Economics and Policy Studies</w:t>
      </w:r>
      <w:bookmarkEnd w:id="1"/>
    </w:p>
    <w:p>
      <w:hyperlink r:id="rId7" w:history="1">
        <w:r>
          <w:rPr>
            <w:color w:val="#0000ff"/>
          </w:rPr>
          <w:t xml:space="preserve">https://ou-publier.cirad.fr/index.php/node/3894</w:t>
        </w:r>
      </w:hyperlink>
    </w:p>
    <w:p>
      <w:pPr/>
      <w:br/>
      <w:r>
        <w:rPr>
          <w:b w:val="1"/>
          <w:bCs w:val="1"/>
        </w:rPr>
        <w:t xml:space="preserve">Editeur scientifique : </w:t>
      </w:r>
      <w:r>
        <w:rPr/>
        <w:t xml:space="preserve">SEEPS - Society for Environmental Economics and Policy Studies (Japon), AAERE - Asian Association of Environmental and Resource Economics (Japon)</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https://www.springer.com/journal/10018/</w:t>
        </w:r>
      </w:hyperlink>
      <w:br/>
      <w:r>
        <w:rPr>
          <w:b w:val="1"/>
          <w:bCs w:val="1"/>
        </w:rPr>
        <w:t xml:space="preserve">Informations aux auteurs : </w:t>
      </w:r>
      <w:hyperlink r:id="rId9" w:history="1">
        <w:r>
          <w:rPr>
            <w:color w:val="#0000ff"/>
          </w:rPr>
          <w:t xml:space="preserve">https://www.springer.com/journal/10018/submission-guidelines</w:t>
        </w:r>
      </w:hyperlink>
      <w:br/>
      <w:br/>
      <w:r>
        <w:rPr>
          <w:b w:val="1"/>
          <w:bCs w:val="1"/>
        </w:rPr>
        <w:t xml:space="preserve">Présentation de la revue</w:t>
      </w:r>
      <w:br/>
      <w:r>
        <w:rPr>
          <w:b w:val="1"/>
          <w:bCs w:val="1"/>
        </w:rPr>
        <w:t xml:space="preserve">Langue originale : </w:t>
      </w:r>
    </w:p>
    <w:p>
      <w:pPr/>
      <w:r>
        <w:rPr/>
        <w:t xml:space="preserve">The Journal provides an international forum for debates among diverse disciplines such as environmental economics, environmental policy studies, and related fields. The main purpose of the journal is twofold: to encourage (1) integration of theoretical studies and policy studies on environmental issues and (2) interdisciplinary works of environmental economics, environmental policy studies, and related fields on environmental issues. The journal also welcomes contributions from any discipline as long as they are consistent with the above stated aims and purposes, and encourages interaction beyond the traditional schools of thought.</w:t>
      </w:r>
    </w:p>
    <w:p>
      <w:pPr/>
      <w:r>
        <w:rPr/>
        <w:t xml:space="preserve">Official journal of the Society for Environmental Economics and Policy Studies (Japan) and the official journal of the Asian Association of Environmental and Resource Economics,</w:t>
      </w:r>
    </w:p>
    <w:p>
      <w:pPr/>
    </w:p>
    <w:p>
      <w:pPr/>
      <w:r>
        <w:rPr>
          <w:b w:val="1"/>
          <w:bCs w:val="1"/>
        </w:rPr>
        <w:t xml:space="preserve">Thèmes : </w:t>
      </w:r>
      <w:r>
        <w:rPr/>
        <w:t xml:space="preserve"/>
      </w:r>
      <w:br/>
      <w:r>
        <w:rPr/>
        <w:t xml:space="preserve">Macro-économie et politique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Environ. Econ. Policy Stud.</w:t>
      </w:r>
      <w:br/>
      <w:r>
        <w:rPr>
          <w:b w:val="1"/>
          <w:bCs w:val="1"/>
        </w:rPr>
        <w:t xml:space="preserve">ISSN : </w:t>
      </w:r>
      <w:r>
        <w:rPr/>
        <w:t xml:space="preserve">1432-847X (ISSN-L); 1432-847X (Papier); 1867-383X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2390 euros (mise à jour le 06/09/2023)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94" TargetMode="External"/><Relationship Id="rId8" Type="http://schemas.openxmlformats.org/officeDocument/2006/relationships/hyperlink" Target="https://www.springer.com/journal/10018/" TargetMode="External"/><Relationship Id="rId9" Type="http://schemas.openxmlformats.org/officeDocument/2006/relationships/hyperlink" Target="https://www.springer.com/journal/10018/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2024-11-22T21:47:25+01:00</dcterms:created>
  <dcterms:modified xsi:type="dcterms:W3CDTF">2024-11-22T21:47:25+01:00</dcterms:modified>
</cp:coreProperties>
</file>

<file path=docProps/custom.xml><?xml version="1.0" encoding="utf-8"?>
<Properties xmlns="http://schemas.openxmlformats.org/officeDocument/2006/custom-properties" xmlns:vt="http://schemas.openxmlformats.org/officeDocument/2006/docPropsVTypes"/>
</file>