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Forestry</w:t>
      </w:r>
      <w:bookmarkEnd w:id="1"/>
    </w:p>
    <w:p>
      <w:hyperlink r:id="rId7" w:history="1">
        <w:r>
          <w:rPr>
            <w:color w:val="#0000ff"/>
          </w:rPr>
          <w:t xml:space="preserve">https://ou-publier.cirad.fr/index.php/node/3780</w:t>
        </w:r>
      </w:hyperlink>
    </w:p>
    <w:p>
      <w:pPr/>
      <w:br/>
      <w:r>
        <w:rPr>
          <w:b w:val="1"/>
          <w:bCs w:val="1"/>
        </w:rPr>
        <w:t xml:space="preserve">Editeur scientifique : </w:t>
      </w:r>
      <w:r>
        <w:rPr/>
        <w:t xml:space="preserve">ICF - Institute Of Chartered Foresters (Royaume-Uni)</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http://forestry.oxfordjournals.org/</w:t>
        </w:r>
      </w:hyperlink>
      <w:br/>
      <w:r>
        <w:rPr>
          <w:b w:val="1"/>
          <w:bCs w:val="1"/>
        </w:rPr>
        <w:t xml:space="preserve">Informations aux auteurs : </w:t>
      </w:r>
      <w:hyperlink r:id="rId9" w:history="1">
        <w:r>
          <w:rPr>
            <w:color w:val="#0000ff"/>
          </w:rPr>
          <w:t xml:space="preserve">http://www.oxfordjournals.org/our_journals/foresj/for_authors/index.html</w:t>
        </w:r>
      </w:hyperlink>
      <w:br/>
      <w:r>
        <w:rPr>
          <w:b w:val="1"/>
          <w:bCs w:val="1"/>
        </w:rPr>
        <w:t xml:space="preserve">Autre lien : </w:t>
      </w:r>
      <w:hyperlink r:id="rId10" w:history="1">
        <w:r>
          <w:rPr>
            <w:color w:val="#0000ff"/>
          </w:rPr>
          <w:t xml:space="preserve">https://www.charteredforesters.org/forestry-arboriculture-news</w:t>
        </w:r>
      </w:hyperlink>
      <w:br/>
      <w:br/>
      <w:r>
        <w:rPr>
          <w:b w:val="1"/>
          <w:bCs w:val="1"/>
        </w:rPr>
        <w:t xml:space="preserve">Présentation de la revue</w:t>
      </w:r>
      <w:br/>
      <w:r>
        <w:rPr>
          <w:b w:val="1"/>
          <w:bCs w:val="1"/>
        </w:rPr>
        <w:t xml:space="preserve">Langue originale : </w:t>
      </w:r>
    </w:p>
    <w:p>
      <w:pPr/>
      <w:r>
        <w:rPr/>
        <w:t xml:space="preserve">Forestry publishes refereed papers on all aspects of research, practice and policy that promote the sustainable development of forests, woodlands and trees.</w:t>
      </w:r>
      <w:br/>
      <w:r>
        <w:rPr/>
        <w:t xml:space="preserve">The journal is inclusive of all subjects, geographical zones and study locations, including trees in urban environments, plantations and natural forests. We welcome papers that consider economic, environmental and social factors and, in particular, studies that take an integrated approach to sustainable management. In considering suitability for publication, attention is given to the originality of contributions and their likely impact on policy and practice, as well as their contribution to the development of knowledge.</w:t>
      </w:r>
      <w:br/>
      <w:r>
        <w:rPr/>
        <w:t xml:space="preserve">Preference is usually given to work undertaken in the temperate and/or boreal zones; only articles of exceptional merit from tropical zones will also be considered.</w:t>
      </w:r>
    </w:p>
    <w:p>
      <w:pPr/>
      <w:r>
        <w:rPr/>
        <w:t xml:space="preserve">Types of papers include : </w:t>
      </w:r>
      <w:r>
        <w:rPr>
          <w:i w:val="1"/>
          <w:iCs w:val="1"/>
        </w:rPr>
        <w:t xml:space="preserve">Software articles</w:t>
      </w:r>
      <w:r>
        <w:rPr/>
        <w:t xml:space="preserve"> that should describe a stand-alone software tool or a dedicated package in a common programming environment (R, Python, JULIA, etc.) likely to be of wide utility for scientific users and/or practitioners. </w:t>
      </w:r>
    </w:p>
    <w:p>
      <w:pPr/>
    </w:p>
    <w:p>
      <w:pPr/>
      <w:r>
        <w:rPr>
          <w:b w:val="1"/>
          <w:bCs w:val="1"/>
        </w:rPr>
        <w:t xml:space="preserve">Thèmes : </w:t>
      </w:r>
      <w:r>
        <w:rPr/>
        <w:t xml:space="preserve"/>
      </w:r>
      <w:br/>
      <w:r>
        <w:rPr/>
        <w:t xml:space="preserve">Gestion et prod. forestières</w:t>
      </w:r>
      <w:br/>
      <w:r>
        <w:rPr/>
        <w:t xml:space="preserve">Filière forestière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Forest Research</w:t>
      </w:r>
      <w:br/>
      <w:r>
        <w:rPr>
          <w:b w:val="1"/>
          <w:bCs w:val="1"/>
        </w:rPr>
        <w:t xml:space="preserve">Titre abrégé (ISO) : </w:t>
      </w:r>
      <w:r>
        <w:rPr/>
        <w:t xml:space="preserve">Forestry</w:t>
      </w:r>
      <w:br/>
      <w:r>
        <w:rPr>
          <w:b w:val="1"/>
          <w:bCs w:val="1"/>
        </w:rPr>
        <w:t xml:space="preserve">ISSN : </w:t>
      </w:r>
      <w:r>
        <w:rPr/>
        <w:t xml:space="preserve">0015-752X (ISSN-L); 0015-752X (Papier); 1464-3626 (Electronique)</w:t>
      </w:r>
      <w:br/>
      <w:r>
        <w:rPr>
          <w:b w:val="1"/>
          <w:bCs w:val="1"/>
        </w:rPr>
        <w:t xml:space="preserve">Périodicité : </w:t>
      </w:r>
      <w:r>
        <w:rPr/>
        <w:t xml:space="preserve">5 n°/an</w:t>
      </w:r>
      <w:br/>
      <w:r>
        <w:rPr>
          <w:b w:val="1"/>
          <w:bCs w:val="1"/>
        </w:rPr>
        <w:t xml:space="preserve">Informations complémentaires : </w:t>
      </w:r>
    </w:p>
    <w:p>
      <w:pPr/>
      <w:r>
        <w:rPr/>
        <w:t xml:space="preserve">Revue en libre acces pour les pays du Sud. Délai de libre accès aux articles sur le site de l'éditeur : 12 mois après parution.</w:t>
      </w:r>
    </w:p>
    <w:p>
      <w:pPr/>
      <w:br/>
      <w:r>
        <w:rPr>
          <w:b w:val="1"/>
          <w:bCs w:val="1"/>
        </w:rPr>
        <w:t xml:space="preserve">Types d'articles : </w:t>
      </w:r>
      <w:r>
        <w:rPr/>
        <w:t xml:space="preserve">Articles de recherche, Articles de synthèse, Numéros thématiques, Commentaires, Lettres, Software papers</w:t>
      </w:r>
      <w:br/>
      <w:br/>
      <w:r>
        <w:rPr>
          <w:b w:val="1"/>
          <w:bCs w:val="1"/>
        </w:rPr>
        <w:t xml:space="preserve">Frais de publication : </w:t>
      </w:r>
      <w:r>
        <w:rPr/>
        <w:t xml:space="preserve">Non</w:t>
      </w:r>
      <w:br/>
      <w:r>
        <w:rPr>
          <w:b w:val="1"/>
          <w:bCs w:val="1"/>
        </w:rPr>
        <w:t xml:space="preserve">Coût du libre accès optionnel : </w:t>
      </w:r>
      <w:r>
        <w:rPr/>
        <w:t xml:space="preserve">2751 £ (GBP) (mise à jour le 08/04/2024)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https://academic.oup.com/journals/pages/authors/preparing_your_manuscript/research-data-policy#choosing</w:t>
        </w:r>
      </w:hyperlink>
      <w:br/>
      <w:br/>
      <w:r>
        <w:rPr/>
        <w:t xml:space="preserve">Mise à jour le </w:t>
      </w:r>
      <w:r>
        <w:rPr/>
        <w:t xml:space="preserve">08/04/2024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80" TargetMode="External"/><Relationship Id="rId8" Type="http://schemas.openxmlformats.org/officeDocument/2006/relationships/hyperlink" Target="http://forestry.oxfordjournals.org/" TargetMode="External"/><Relationship Id="rId9" Type="http://schemas.openxmlformats.org/officeDocument/2006/relationships/hyperlink" Target="http://www.oxfordjournals.org/our_journals/foresj/for_authors/index.html" TargetMode="External"/><Relationship Id="rId10" Type="http://schemas.openxmlformats.org/officeDocument/2006/relationships/hyperlink" Target="https://www.charteredforesters.org/forestry-arboriculture-news" TargetMode="External"/><Relationship Id="rId11" Type="http://schemas.openxmlformats.org/officeDocument/2006/relationships/hyperlink" Target="https://academic.oup.com/journals/pages/authors/preparing_your_manuscript/research-data-policy#choos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2024-11-23T04:39:30+01:00</dcterms:created>
  <dcterms:modified xsi:type="dcterms:W3CDTF">2024-11-23T04:39:30+01:00</dcterms:modified>
</cp:coreProperties>
</file>

<file path=docProps/custom.xml><?xml version="1.0" encoding="utf-8"?>
<Properties xmlns="http://schemas.openxmlformats.org/officeDocument/2006/custom-properties" xmlns:vt="http://schemas.openxmlformats.org/officeDocument/2006/docPropsVTypes"/>
</file>