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African Development Review</w:t>
      </w:r>
      <w:bookmarkEnd w:id="1"/>
    </w:p>
    <w:p>
      <w:hyperlink r:id="rId7" w:history="1">
        <w:r>
          <w:rPr>
            <w:color w:val="#0000ff"/>
          </w:rPr>
          <w:t xml:space="preserve">https://ou-publier.cirad.fr/index.php/node/3749</w:t>
        </w:r>
      </w:hyperlink>
    </w:p>
    <w:p>
      <w:pPr/>
      <w:br/>
      <w:r>
        <w:rPr>
          <w:b w:val="1"/>
          <w:bCs w:val="1"/>
        </w:rPr>
        <w:t xml:space="preserve">Editeur scientifique : </w:t>
      </w:r>
      <w:r>
        <w:rPr/>
        <w:t xml:space="preserve">BAD - Banque Africaine de Développement (Côte d'Ivoire)</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http://onlinelibrary.wiley.com/journal/10.1111/%28ISSN%291467-8268</w:t>
        </w:r>
      </w:hyperlink>
      <w:br/>
      <w:r>
        <w:rPr>
          <w:b w:val="1"/>
          <w:bCs w:val="1"/>
        </w:rPr>
        <w:t xml:space="preserve">Informations aux auteurs : </w:t>
      </w:r>
      <w:hyperlink r:id="rId9" w:history="1">
        <w:r>
          <w:rPr>
            <w:color w:val="#0000ff"/>
          </w:rPr>
          <w:t xml:space="preserve">http://onlinelibrary.wiley.com/journal/10.1111/%28ISSN%291467-8268/homepage/ForAuthors.html</w:t>
        </w:r>
      </w:hyperlink>
      <w:br/>
      <w:br/>
      <w:r>
        <w:rPr>
          <w:b w:val="1"/>
          <w:bCs w:val="1"/>
        </w:rPr>
        <w:t xml:space="preserve">Présentation de la revue</w:t>
      </w:r>
      <w:br/>
      <w:r>
        <w:rPr>
          <w:b w:val="1"/>
          <w:bCs w:val="1"/>
        </w:rPr>
        <w:t xml:space="preserve">Langue originale : </w:t>
      </w:r>
    </w:p>
    <w:p>
      <w:pPr/>
      <w:r>
        <w:rPr/>
        <w:t xml:space="preserve">African Development Review is a professional journal devoted to the study and analysis of development policy in Africa. Published for the African Development Bank, the Review emphasizes policy relevance of research findings, rather than purely theoretical and quantitative issues.</w:t>
      </w:r>
      <w:br/>
      <w:r>
        <w:rPr/>
        <w:t xml:space="preserve">The review contains:</w:t>
      </w:r>
      <w:br/>
      <w:r>
        <w:rPr/>
        <w:t xml:space="preserve">- High quality articles analyzing recent critical issues relating to Africa's economic and social development;</w:t>
      </w:r>
      <w:br/>
      <w:r>
        <w:rPr/>
        <w:t xml:space="preserve">- Empirical analyses and case studies either of single countries, or of comparative nature, which shed light on development policy choices;</w:t>
      </w:r>
      <w:br/>
      <w:r>
        <w:rPr/>
        <w:t xml:space="preserve">- Book reviews, conference reports and comments on Review articles.</w:t>
      </w:r>
      <w:br/>
      <w:r>
        <w:rPr/>
        <w:t xml:space="preserve">It covers, amongst others, the following subjects:</w:t>
      </w:r>
      <w:br/>
      <w:r>
        <w:rPr/>
        <w:t xml:space="preserve">- Macroeconomic Policies (Fiscal, Monetary and Exchange Rate Policy);</w:t>
      </w:r>
      <w:br/>
      <w:r>
        <w:rPr/>
        <w:t xml:space="preserve">- Economic and Structural Reforms including Issues of Financial Sector Reforms;</w:t>
      </w:r>
      <w:br/>
      <w:r>
        <w:rPr/>
        <w:t xml:space="preserve">- Sectoral Issues on Agriculture, Energy, Mining and Industry;</w:t>
      </w:r>
      <w:br/>
      <w:r>
        <w:rPr/>
        <w:t xml:space="preserve">- Issues of Building Infrastructure and Human Resource Capacity;</w:t>
      </w:r>
      <w:br/>
      <w:r>
        <w:rPr/>
        <w:t xml:space="preserve">- Private Sector Development;</w:t>
      </w:r>
      <w:br/>
      <w:r>
        <w:rPr/>
        <w:t xml:space="preserve">- Regional and International Concerns such as Debt, Trade, Capital Flows, Regional Integration, South-South Cooperation and Globalization;</w:t>
      </w:r>
      <w:br/>
      <w:r>
        <w:rPr/>
        <w:t xml:space="preserve">- Socioeconomic Issues of Income Distribution and Poverty Alleviation.</w:t>
      </w:r>
    </w:p>
    <w:p>
      <w:pPr/>
    </w:p>
    <w:p>
      <w:pPr/>
      <w:r>
        <w:rPr>
          <w:b w:val="1"/>
          <w:bCs w:val="1"/>
        </w:rPr>
        <w:t xml:space="preserve">Thèmes : </w:t>
      </w:r>
      <w:r>
        <w:rPr/>
        <w:t xml:space="preserve"/>
      </w:r>
      <w:br/>
      <w:r>
        <w:rPr/>
        <w:t xml:space="preserve">Eco, socio, dév : multidiscip.</w:t>
      </w:r>
      <w:br/>
      <w:r>
        <w:rPr/>
        <w:t xml:space="preserve">Macro-économie et politique</w:t>
      </w:r>
      <w:br/>
      <w:r>
        <w:rPr/>
        <w:t xml:space="preserve">Economie du développement</w:t>
      </w:r>
      <w:br/>
      <w:br/>
      <w:r>
        <w:rPr>
          <w:b w:val="1"/>
          <w:bCs w:val="1"/>
        </w:rPr>
        <w:t xml:space="preserve">Libre accès : </w:t>
      </w:r>
      <w:r>
        <w:rPr/>
        <w:t xml:space="preserve">Libre accès optionnel payant</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Revue Africaine de Développement</w:t>
      </w:r>
      <w:br/>
      <w:r>
        <w:rPr>
          <w:b w:val="1"/>
          <w:bCs w:val="1"/>
        </w:rPr>
        <w:t xml:space="preserve">Titre abrégé (ISO) : </w:t>
      </w:r>
      <w:r>
        <w:rPr/>
        <w:t xml:space="preserve">Afr. Dev. Rev.</w:t>
      </w:r>
      <w:br/>
      <w:r>
        <w:rPr>
          <w:b w:val="1"/>
          <w:bCs w:val="1"/>
        </w:rPr>
        <w:t xml:space="preserve">ISSN : </w:t>
      </w:r>
      <w:r>
        <w:rPr/>
        <w:t xml:space="preserve">1017-6772 (ISSN-L); 1017-6772 (Papier); 1467-8268 (Electronique)</w:t>
      </w:r>
      <w:br/>
      <w:r>
        <w:rPr>
          <w:b w:val="1"/>
          <w:bCs w:val="1"/>
        </w:rPr>
        <w:t xml:space="preserve">Périodicité : </w:t>
      </w:r>
      <w:r>
        <w:rPr/>
        <w:t xml:space="preserve">4 n°/an (Trimestriel)</w:t>
      </w:r>
      <w:br/>
      <w:r>
        <w:rPr>
          <w:b w:val="1"/>
          <w:bCs w:val="1"/>
        </w:rPr>
        <w:t xml:space="preserve">Informations complémentaires : </w:t>
      </w:r>
    </w:p>
    <w:p>
      <w:pPr/>
      <w:r>
        <w:rPr/>
        <w:t xml:space="preserve">Revue citée dans la liste des revues AERES pour le domaine ÉCONOMIE – GESTION.</w:t>
      </w:r>
    </w:p>
    <w:p>
      <w:pPr/>
      <w:br/>
      <w:r>
        <w:rPr>
          <w:b w:val="1"/>
          <w:bCs w:val="1"/>
        </w:rPr>
        <w:t xml:space="preserve">Types d'articles : </w:t>
      </w:r>
      <w:r>
        <w:rPr/>
        <w:t xml:space="preserve">Articles de recherche, Articles de synthèse, Analyses d'ouvrages, Commentaires, Comptes rendus de conférences, Notes de recherche, Opinions</w:t>
      </w:r>
      <w:br/>
      <w:br/>
      <w:r>
        <w:rPr>
          <w:b w:val="1"/>
          <w:bCs w:val="1"/>
        </w:rPr>
        <w:t xml:space="preserve">Frais de publication : </w:t>
      </w:r>
      <w:r>
        <w:rPr/>
        <w:t xml:space="preserve">Non</w:t>
      </w:r>
      <w:br/>
      <w:r>
        <w:rPr>
          <w:b w:val="1"/>
          <w:bCs w:val="1"/>
        </w:rPr>
        <w:t xml:space="preserve">Coût du libre accès optionnel : </w:t>
      </w:r>
      <w:r>
        <w:rPr/>
        <w:t xml:space="preserve">2800 Euros (mise à jour le 01/01/2022)</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749" TargetMode="External"/><Relationship Id="rId8" Type="http://schemas.openxmlformats.org/officeDocument/2006/relationships/hyperlink" Target="http://onlinelibrary.wiley.com/journal/10.1111/%28ISSN%291467-8268" TargetMode="External"/><Relationship Id="rId9" Type="http://schemas.openxmlformats.org/officeDocument/2006/relationships/hyperlink" Target="http://onlinelibrary.wiley.com/journal/10.1111/%28ISSN%291467-8268/homepage/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2024-11-21T22:50:39+01:00</dcterms:created>
  <dcterms:modified xsi:type="dcterms:W3CDTF">2024-11-21T22:50:39+01:00</dcterms:modified>
</cp:coreProperties>
</file>

<file path=docProps/custom.xml><?xml version="1.0" encoding="utf-8"?>
<Properties xmlns="http://schemas.openxmlformats.org/officeDocument/2006/custom-properties" xmlns:vt="http://schemas.openxmlformats.org/officeDocument/2006/docPropsVTypes"/>
</file>