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Current Genetics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https://ou-publier.cirad.fr/index.php/node/3687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https://www.springer.com/journal/294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https://www.springer.com/journal/294/submission-guidelines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Current Genetics is a forum for publication of innovative research on eukaryotic organisms. Articles focus on the analysis of cellular and developmental systems using classical genetics, molecular genetics, genomics, functional genomics - and combinations thereof - in yeasts, fungi, algae, protists and cell organelles.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Génétique, biotech., biol. mol. : multidiscip.</w:t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Curr. genet.</w:t>
      </w:r>
      <w:br/>
      <w:r>
        <w:rPr>
          <w:b w:val="1"/>
          <w:bCs w:val="1"/>
        </w:rPr>
        <w:t xml:space="preserve">ISSN : </w:t>
      </w:r>
      <w:r>
        <w:rPr/>
        <w:t xml:space="preserve">0172-8083 (ISSN-L); 0172-8083 (Papier); 1432-0983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3060 Euros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Mise à jour le </w:t>
      </w:r>
      <w:r>
        <w:rPr/>
        <w:t xml:space="preserve">03/01/2023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687" TargetMode="External"/><Relationship Id="rId8" Type="http://schemas.openxmlformats.org/officeDocument/2006/relationships/hyperlink" Target="https://www.springer.com/journal/294" TargetMode="External"/><Relationship Id="rId9" Type="http://schemas.openxmlformats.org/officeDocument/2006/relationships/hyperlink" Target="https://www.springer.com/journal/294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2024-11-22T16:12:57+01:00</dcterms:created>
  <dcterms:modified xsi:type="dcterms:W3CDTF">2024-11-22T16:12:57+01:00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