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Ecology</w:t>
      </w:r>
      <w:bookmarkEnd w:id="1"/>
    </w:p>
    <w:p>
      <w:hyperlink r:id="rId7" w:history="1">
        <w:r>
          <w:rPr>
            <w:color w:val="#0000ff"/>
          </w:rPr>
          <w:t xml:space="preserve">https://ou-publier.cirad.fr/index.php/node/3672</w:t>
        </w:r>
      </w:hyperlink>
    </w:p>
    <w:p>
      <w:pPr/>
      <w:br/>
      <w:r>
        <w:rPr>
          <w:b w:val="1"/>
          <w:bCs w:val="1"/>
        </w:rPr>
        <w:t xml:space="preserve">Editeur scientifique : </w:t>
      </w:r>
      <w:r>
        <w:rPr/>
        <w:t xml:space="preserve">EAWLS - East African Wildlife Society (Kenya)</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http://onlinelibrary.wiley.com/journal/10.1111/%28ISSN%291365-2028</w:t>
        </w:r>
      </w:hyperlink>
      <w:br/>
      <w:r>
        <w:rPr>
          <w:b w:val="1"/>
          <w:bCs w:val="1"/>
        </w:rPr>
        <w:t xml:space="preserve">Informations aux auteurs : </w:t>
      </w:r>
      <w:hyperlink r:id="rId9" w:history="1">
        <w:r>
          <w:rPr>
            <w:color w:val="#0000ff"/>
          </w:rPr>
          <w:t xml:space="preserve">http://onlinelibrary.wiley.com/journal/10.1111/%28ISSN%291365-2028/homepage/ForAuthors.html</w:t>
        </w:r>
      </w:hyperlink>
      <w:br/>
      <w:br/>
      <w:r>
        <w:rPr>
          <w:b w:val="1"/>
          <w:bCs w:val="1"/>
        </w:rPr>
        <w:t xml:space="preserve">Présentation de la revue</w:t>
      </w:r>
      <w:br/>
      <w:r>
        <w:rPr>
          <w:b w:val="1"/>
          <w:bCs w:val="1"/>
        </w:rPr>
        <w:t xml:space="preserve">Langue originale : </w:t>
      </w:r>
    </w:p>
    <w:p>
      <w:pPr/>
      <w:r>
        <w:rPr/>
        <w:t xml:space="preserve">African Journal of Ecology (formerly East African Wildlife Journal) publishes original scientific research into the ecology and conservation of the animals and plants of Africa. It has a wide circulation both within and outside Africa and is the foremost research journal on the ecology of the continent. In addition to original articles, the Journal publishes comprehensive reviews on topical subjects, brief communications of preliminary results, Technical Note  for strictly technical pieces, including for instance new softwares, new statistical methodologies applied to African plants or animals, remote sensing applications, etc.</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East African Wildlife Journal</w:t>
      </w:r>
      <w:br/>
      <w:r>
        <w:rPr>
          <w:b w:val="1"/>
          <w:bCs w:val="1"/>
        </w:rPr>
        <w:t xml:space="preserve">Titre abrégé (ISO) : </w:t>
      </w:r>
      <w:r>
        <w:rPr/>
        <w:t xml:space="preserve">Afr. J. Ecol.</w:t>
      </w:r>
      <w:br/>
      <w:r>
        <w:rPr>
          <w:b w:val="1"/>
          <w:bCs w:val="1"/>
        </w:rPr>
        <w:t xml:space="preserve">ISSN : </w:t>
      </w:r>
      <w:r>
        <w:rPr/>
        <w:t xml:space="preserve">0141-6707 (ISSN-L); 0141-6707 (Papier); 1365-2028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2920 € (mise à jour le 07/12/2023)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72" TargetMode="External"/><Relationship Id="rId8" Type="http://schemas.openxmlformats.org/officeDocument/2006/relationships/hyperlink" Target="http://onlinelibrary.wiley.com/journal/10.1111/%28ISSN%291365-2028" TargetMode="External"/><Relationship Id="rId9" Type="http://schemas.openxmlformats.org/officeDocument/2006/relationships/hyperlink" Target="http://onlinelibrary.wiley.com/journal/10.1111/%28ISSN%291365-202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2024-11-21T22:18:57+01:00</dcterms:created>
  <dcterms:modified xsi:type="dcterms:W3CDTF">2024-11-21T22:18:57+01:00</dcterms:modified>
</cp:coreProperties>
</file>

<file path=docProps/custom.xml><?xml version="1.0" encoding="utf-8"?>
<Properties xmlns="http://schemas.openxmlformats.org/officeDocument/2006/custom-properties" xmlns:vt="http://schemas.openxmlformats.org/officeDocument/2006/docPropsVTypes"/>
</file>