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SA</w:t>
      </w:r>
      <w:bookmarkEnd w:id="1"/>
    </w:p>
    <w:p>
      <w:hyperlink r:id="rId7" w:history="1">
        <w:r>
          <w:rPr>
            <w:color w:val="#0000ff"/>
          </w:rPr>
          <w:t xml:space="preserve">https://ou-publier.cirad.fr/index.php/node/3640</w:t>
        </w:r>
      </w:hyperlink>
    </w:p>
    <w:p>
      <w:pPr/>
      <w:br/>
      <w:r>
        <w:rPr>
          <w:b w:val="1"/>
          <w:bCs w:val="1"/>
        </w:rPr>
        <w:t xml:space="preserve">Editeur scientifique : </w:t>
      </w:r>
      <w:r>
        <w:rPr/>
        <w:t xml:space="preserve">WRC - Water Research Commission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https://watersa.net/index</w:t>
        </w:r>
      </w:hyperlink>
      <w:br/>
      <w:r>
        <w:rPr>
          <w:b w:val="1"/>
          <w:bCs w:val="1"/>
        </w:rPr>
        <w:t xml:space="preserve">Informations aux auteurs : </w:t>
      </w:r>
      <w:hyperlink r:id="rId9" w:history="1">
        <w:r>
          <w:rPr>
            <w:color w:val="#0000ff"/>
          </w:rPr>
          <w:t xml:space="preserve">https://watersa.net/guide-to-authors</w:t>
        </w:r>
      </w:hyperlink>
      <w:br/>
      <w:br/>
      <w:r>
        <w:rPr>
          <w:b w:val="1"/>
          <w:bCs w:val="1"/>
        </w:rPr>
        <w:t xml:space="preserve">Présentation de la revue</w:t>
      </w:r>
      <w:br/>
      <w:r>
        <w:rPr>
          <w:b w:val="1"/>
          <w:bCs w:val="1"/>
        </w:rPr>
        <w:t xml:space="preserve">Langue originale : </w:t>
      </w:r>
    </w:p>
    <w:p>
      <w:pPr/>
      <w:r>
        <w:rPr/>
        <w:t xml:space="preserve">his journal publishes refereed, original work in all branches of water science, technology, engineering and policy.This includes:water resource development; the hydrological cycle; surfacehydrology; geohydrology, hydropedologyand hydrometeorology; limnology; freshwater and estuarine ecology;salinisation; treatment and management of municipal and industrial water and wastewater; treatment and disposal of sewage sludge; environmental pollution control; environmental and drinking water quality;drinking watertreatment; water services, including domestic water supply and sanitation services;agricultural water; aquaculture in terms of its impact on the water resource; water policyand governance; water economics; water as a social good. Water SAis intended to serve both international and Southern African readers and authors. Contributions which are not of broad international interest mustmake a specific contribution to Southern Africa (defined for this purpose to include the countries of South Africa, Swaziland, Lesotho, Namibia, Botswana, Zimbabwe and Mozambique). Submissions of predominantly local interest outside of Southern Africawill not be considered.</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Water South Africa</w:t>
      </w:r>
      <w:br/>
      <w:r>
        <w:rPr>
          <w:b w:val="1"/>
          <w:bCs w:val="1"/>
        </w:rPr>
        <w:t xml:space="preserve">Titre abrégé (ISO) : </w:t>
      </w:r>
      <w:r>
        <w:rPr/>
        <w:t xml:space="preserve">Water SA</w:t>
      </w:r>
      <w:br/>
      <w:r>
        <w:rPr>
          <w:b w:val="1"/>
          <w:bCs w:val="1"/>
        </w:rPr>
        <w:t xml:space="preserve">ISSN : </w:t>
      </w:r>
      <w:r>
        <w:rPr/>
        <w:t xml:space="preserve">0378-4738 (ISSN-L); 0378-4738 (Papier); 1816-7950 (Electronique)</w:t>
      </w:r>
      <w:br/>
      <w:r>
        <w:rPr>
          <w:b w:val="1"/>
          <w:bCs w:val="1"/>
        </w:rPr>
        <w:t xml:space="preserve">Périodicité : </w:t>
      </w:r>
      <w:r>
        <w:rPr/>
        <w:t xml:space="preserve">4 n°/an (Trimestriel)</w:t>
      </w:r>
      <w:br/>
      <w:r>
        <w:rPr>
          <w:b w:val="1"/>
          <w:bCs w:val="1"/>
        </w:rPr>
        <w:t xml:space="preserve">Informations complémentaires : </w:t>
      </w:r>
    </w:p>
    <w:p>
      <w:pPr/>
      <w:r>
        <w:rPr/>
        <w:t xml:space="preserve">The content of this journal is licensed under a Creative Commons Attribution Licence. Users are permitted to read, download, copy, distribute, print, search or link to the full texts of the articles in this journal under the terms of this Licence, without asking prior permission from the publisher or the author. The publisher's version of the article may be archived in an online repository, by the author or any other user.</w:t>
      </w:r>
    </w:p>
    <w:p>
      <w:pPr/>
      <w:br/>
      <w:r>
        <w:rPr>
          <w:b w:val="1"/>
          <w:bCs w:val="1"/>
        </w:rPr>
        <w:t xml:space="preserve">Types d'articles : </w:t>
      </w:r>
      <w:r>
        <w:rPr/>
        <w:t xml:space="preserve">Articles de recherche, Articles de synthèse, Articles courts, Articles techniques,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40" TargetMode="External"/><Relationship Id="rId8" Type="http://schemas.openxmlformats.org/officeDocument/2006/relationships/hyperlink" Target="https://watersa.net/index" TargetMode="External"/><Relationship Id="rId9" Type="http://schemas.openxmlformats.org/officeDocument/2006/relationships/hyperlink" Target="https://watersa.net/guid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2024-11-05T03:24:36+01:00</dcterms:created>
  <dcterms:modified xsi:type="dcterms:W3CDTF">2024-11-05T03:24:36+01:00</dcterms:modified>
</cp:coreProperties>
</file>

<file path=docProps/custom.xml><?xml version="1.0" encoding="utf-8"?>
<Properties xmlns="http://schemas.openxmlformats.org/officeDocument/2006/custom-properties" xmlns:vt="http://schemas.openxmlformats.org/officeDocument/2006/docPropsVTypes"/>
</file>