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Molecular Biology</w:t>
      </w:r>
      <w:bookmarkEnd w:id="1"/>
    </w:p>
    <w:p>
      <w:hyperlink r:id="rId7" w:history="1">
        <w:r>
          <w:rPr>
            <w:color w:val="#0000ff"/>
          </w:rPr>
          <w:t xml:space="preserve">https://ou-publier.cirad.fr/index.php/node/3558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http://www.springer.com/journal/11103</w:t>
        </w:r>
      </w:hyperlink>
      <w:br/>
      <w:r>
        <w:rPr>
          <w:b w:val="1"/>
          <w:bCs w:val="1"/>
        </w:rPr>
        <w:t xml:space="preserve">Informations aux auteurs : </w:t>
      </w:r>
      <w:hyperlink r:id="rId9" w:history="1">
        <w:r>
          <w:rPr>
            <w:color w:val="#0000ff"/>
          </w:rPr>
          <w:t xml:space="preserve">https://www.springer.com/journal/11103/submission-guidelines</w:t>
        </w:r>
      </w:hyperlink>
      <w:br/>
      <w:br/>
      <w:r>
        <w:rPr>
          <w:b w:val="1"/>
          <w:bCs w:val="1"/>
        </w:rPr>
        <w:t xml:space="preserve">Présentation de la revue</w:t>
      </w:r>
      <w:br/>
      <w:r>
        <w:rPr>
          <w:b w:val="1"/>
          <w:bCs w:val="1"/>
        </w:rPr>
        <w:t xml:space="preserve">Langue originale : </w:t>
      </w:r>
    </w:p>
    <w:p>
      <w:pPr/>
      <w:r>
        <w:rPr/>
        <w:t xml:space="preserve">Plant Molecular Biology is an international journal dedicated to rapid publication of original research articles in all areas of plant biology.The Editorial Board welcomes full-length manuscripts that address important biological problems of broad interest, including research in comparative genomics, functional genomics, proteomics, bioinformatics, computational biology, biochemical and regulatory networks, and biotechnology. Because space in the journal is limited, however, preference is given to publication of results that provide significant new insights into biological problems and that advance the understanding of structure, function, mechanisms, or regulation. Plant Molecular Biology receives many gene discovery and/or gene sequence papers. While the Editorial Board encourages papers in plant functional genomics, computational approaches, and bioinformatics, we have made it a policy that gene discovery papers must be accompanied by significant new biological, biochemical or protein structural information. Reports on genes whose function has already been analyzed in other plant systems will be considered only if the research significantly advances our understanding of their biological function and regulation. Manuscripts reporting new experimental techniques, construction of DNA libraries, mutant collections, phylogenetic analysis, or computational methods will be considered only if they provide important new information or significant resources to the plant community.</w:t>
      </w:r>
    </w:p>
    <w:p>
      <w:pPr/>
    </w:p>
    <w:p>
      <w:pPr/>
      <w:r>
        <w:rPr>
          <w:b w:val="1"/>
          <w:bCs w:val="1"/>
        </w:rPr>
        <w:t xml:space="preserve">Thèmes : </w:t>
      </w:r>
      <w:r>
        <w:rPr/>
        <w:t xml:space="preserve"/>
      </w:r>
      <w:br/>
      <w:r>
        <w:rPr/>
        <w:t xml:space="preserve">Biologie végétale</w:t>
      </w:r>
      <w:br/>
      <w:r>
        <w:rPr/>
        <w:t xml:space="preserve">Génétique végétale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Mol.Biol.</w:t>
      </w:r>
      <w:br/>
      <w:r>
        <w:rPr>
          <w:b w:val="1"/>
          <w:bCs w:val="1"/>
        </w:rPr>
        <w:t xml:space="preserve">ISSN : </w:t>
      </w:r>
      <w:r>
        <w:rPr/>
        <w:t xml:space="preserve">0167-4412 (ISSN-L); 0167-4412 (Papier); 1573-5028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Lettres</w:t>
      </w:r>
      <w:br/>
      <w:br/>
      <w:r>
        <w:rPr>
          <w:b w:val="1"/>
          <w:bCs w:val="1"/>
        </w:rPr>
        <w:t xml:space="preserve">Frais de publication : </w:t>
      </w:r>
      <w:r>
        <w:rPr/>
        <w:t xml:space="preserve">Non</w:t>
      </w:r>
      <w:br/>
      <w:r>
        <w:rPr>
          <w:b w:val="1"/>
          <w:bCs w:val="1"/>
        </w:rPr>
        <w:t xml:space="preserve">Coût du libre accès optionnel : </w:t>
      </w:r>
      <w:r>
        <w:rPr/>
        <w:t xml:space="preserve">3790 €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58" TargetMode="External"/><Relationship Id="rId8" Type="http://schemas.openxmlformats.org/officeDocument/2006/relationships/hyperlink" Target="http://www.springer.com/journal/11103" TargetMode="External"/><Relationship Id="rId9" Type="http://schemas.openxmlformats.org/officeDocument/2006/relationships/hyperlink" Target="https://www.springer.com/journal/1110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2024-11-23T03:03:08+01:00</dcterms:created>
  <dcterms:modified xsi:type="dcterms:W3CDTF">2024-11-23T03:03:08+01:00</dcterms:modified>
</cp:coreProperties>
</file>

<file path=docProps/custom.xml><?xml version="1.0" encoding="utf-8"?>
<Properties xmlns="http://schemas.openxmlformats.org/officeDocument/2006/custom-properties" xmlns:vt="http://schemas.openxmlformats.org/officeDocument/2006/docPropsVTypes"/>
</file>