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Genetic Resources and Crop Evolution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https://ou-publier.cirad.fr/index.php/node/3416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https://www.springer.com/journal/10722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https://www.springer.com/journal/10722/submission-guidelines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is devoted to all aspects of plant genetic resources research.</w:t>
      </w:r>
      <w:br/>
      <w:r>
        <w:rPr/>
        <w:t xml:space="preserve">It publishes original articles in the fields of taxonomical, morphological, physiological, biochemical, genetical, cytological or ethnobotanical research of genetic resources and includes contributions to gene-bank management in a broad sense, that means to collecting, maintenance, evaluation, storage and documentation.</w:t>
      </w:r>
      <w:br/>
      <w:r>
        <w:rPr/>
        <w:t xml:space="preserve">Areas of particular interest include: crop evolution, domestication, crop-weed relationships related wild species, history of cultivated plants including palaeoethnobotany.</w:t>
      </w:r>
      <w:br/>
      <w:r>
        <w:rPr/>
        <w:t xml:space="preserve">Types of paper include: newly described crop taxa, nomenclatural notes, reports of collecting missions, evaluation results of gene-bank material etc.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Biologie végétale</w:t>
      </w:r>
      <w:br/>
      <w:r>
        <w:rPr/>
        <w:t xml:space="preserve">Génétique végétale</w:t>
      </w:r>
      <w:br/>
      <w:r>
        <w:rPr/>
        <w:t xml:space="preserve">Hérédité, évol., phylogénie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Die Kulturpflanze</w:t>
      </w:r>
      <w:br/>
      <w:r>
        <w:rPr>
          <w:b w:val="1"/>
          <w:bCs w:val="1"/>
        </w:rPr>
        <w:t xml:space="preserve">Titre abrégé (ISO) : </w:t>
      </w:r>
      <w:r>
        <w:rPr/>
        <w:t xml:space="preserve">Genet. Resour. Crop Evol.</w:t>
      </w:r>
      <w:br/>
      <w:r>
        <w:rPr>
          <w:b w:val="1"/>
          <w:bCs w:val="1"/>
        </w:rPr>
        <w:t xml:space="preserve">ISSN : </w:t>
      </w:r>
      <w:r>
        <w:rPr/>
        <w:t xml:space="preserve">0925-9864 (ISSN-L); 0925-9864 (Papier); 1573-5109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d'ouvrages, Articles courts,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3090 € (mise à jour le 07/11/2024)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Mise à jour le </w:t>
      </w:r>
      <w:r>
        <w:rPr/>
        <w:t xml:space="preserve">07/11/2024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416" TargetMode="External"/><Relationship Id="rId8" Type="http://schemas.openxmlformats.org/officeDocument/2006/relationships/hyperlink" Target="https://www.springer.com/journal/10722" TargetMode="External"/><Relationship Id="rId9" Type="http://schemas.openxmlformats.org/officeDocument/2006/relationships/hyperlink" Target="https://www.springer.com/journal/10722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2024-11-23T04:32:57+01:00</dcterms:created>
  <dcterms:modified xsi:type="dcterms:W3CDTF">2024-11-23T04:32:57+01:00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