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 Boeck Supérieur (Belgique)</w:t>
      </w:r>
      <w:bookmarkEnd w:id="1"/>
    </w:p>
    <w:p>
      <w:hyperlink r:id="rId7" w:history="1">
        <w:r>
          <w:rPr>
            <w:color w:val="#0000ff"/>
          </w:rPr>
          <w:t xml:space="preserve">https://ou-publier.cirad.fr/index.php/node/3197</w:t>
        </w:r>
      </w:hyperlink>
    </w:p>
    <w:p>
      <w:pPr/>
      <w:br/>
      <w:r>
        <w:rPr>
          <w:b w:val="1"/>
          <w:bCs w:val="1"/>
        </w:rPr>
        <w:t xml:space="preserve">Site Web : </w:t>
      </w:r>
      <w:hyperlink r:id="rId8" w:history="1">
        <w:r>
          <w:rPr>
            <w:color w:val="#0000ff"/>
          </w:rPr>
          <w:t xml:space="preserve">https://www.deboecksuperieur.com/</w:t>
        </w:r>
      </w:hyperlink>
      <w:br/>
      <w:r>
        <w:rPr>
          <w:b w:val="1"/>
          <w:bCs w:val="1"/>
        </w:rPr>
        <w:t xml:space="preserve">Informations aux auteurs : </w:t>
      </w:r>
      <w:hyperlink r:id="rId9" w:history="1">
        <w:r>
          <w:rPr>
            <w:color w:val="#0000ff"/>
          </w:rPr>
          <w:t xml:space="preserve">https://www.deboecksuperieur.com/contenu/vous-etes-auteur</w:t>
        </w:r>
      </w:hyperlink>
      <w:br/>
      <w:br/>
      <w:r>
        <w:rPr>
          <w:b w:val="1"/>
          <w:bCs w:val="1"/>
        </w:rPr>
        <w:t xml:space="preserve">Présentation de l'éditeur</w:t>
      </w:r>
      <w:br/>
      <w:r>
        <w:rPr>
          <w:b w:val="1"/>
          <w:bCs w:val="1"/>
        </w:rPr>
        <w:t xml:space="preserve">Langue originale : </w:t>
      </w:r>
    </w:p>
    <w:p>
      <w:pPr/>
      <w:r>
        <w:rPr/>
        <w:t xml:space="preserve">Avec un catalogue de près de 2 000 titres et plus de 150 nouveautés publiées chaque année, De Boeck Supérieur est l’un des principaux éditeurs universitaires en francophonie. Le catalogue couvre les domaines du savoir en économie et gestion, en sciences humaines (sociologie, sciences politiques, etc.), mais aussi en sciences (biologie, ingéniérie, etc.). L’offre éditoriale comprend des manuels pour les étudiants du supérieur, des essais pour le grand public, des ouvrages destinés aux professionnels et des ouvrages de référence et d’érudition pour les chercheurs.</w:t>
      </w:r>
    </w:p>
    <w:p>
      <w:pPr/>
      <w:br/>
      <w:r>
        <w:rPr>
          <w:b w:val="1"/>
          <w:bCs w:val="1"/>
        </w:rPr>
        <w:t xml:space="preserve">Thèmes : </w:t>
      </w:r>
      <w:r>
        <w:rPr/>
        <w:t xml:space="preserve"/>
      </w:r>
      <w:br/>
      <w:r>
        <w:rPr/>
        <w:t xml:space="preserve">Sciences sociales : multidisciplinaire</w:t>
      </w:r>
      <w:br/>
      <w:r>
        <w:rPr/>
        <w:t xml:space="preserve">Santé globale, santé publique, santé humaine</w:t>
      </w:r>
      <w:br/>
      <w:r>
        <w:rPr/>
        <w:t xml:space="preserve">Sciences du vivant : multidisciplinaire</w:t>
      </w:r>
      <w:br/>
      <w:r>
        <w:rPr/>
        <w:t xml:space="preserve">Sciences et techniques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Scientifique, Enseignement,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De Boeck Université</w:t>
      </w:r>
      <w:br/>
      <w:r>
        <w:rPr>
          <w:b w:val="1"/>
          <w:bCs w:val="1"/>
        </w:rPr>
        <w:t xml:space="preserve">Société mère : </w:t>
      </w:r>
      <w:r>
        <w:rPr/>
        <w:t xml:space="preserve">Albin Michel</w:t>
      </w:r>
      <w:br/>
    </w:p>
    <w:p>
      <w:pPr/>
      <w:r>
        <w:rPr/>
        <w:t xml:space="preserve">Mise à jour le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7" TargetMode="External"/><Relationship Id="rId8" Type="http://schemas.openxmlformats.org/officeDocument/2006/relationships/hyperlink" Target="https://www.deboecksuperieur.com/" TargetMode="External"/><Relationship Id="rId9" Type="http://schemas.openxmlformats.org/officeDocument/2006/relationships/hyperlink" Target="https://www.deboecksuperieur.com/contenu/vous-etes-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2025-02-05T22:47:49+01:00</dcterms:created>
  <dcterms:modified xsi:type="dcterms:W3CDTF">2025-02-05T22:47:49+01:00</dcterms:modified>
</cp:coreProperties>
</file>

<file path=docProps/custom.xml><?xml version="1.0" encoding="utf-8"?>
<Properties xmlns="http://schemas.openxmlformats.org/officeDocument/2006/custom-properties" xmlns:vt="http://schemas.openxmlformats.org/officeDocument/2006/docPropsVTypes"/>
</file>