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JB - John Benjamins Publishing Company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https://ou-publier.cirad.fr/index.php/node/3168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https://benjamins.com/content/home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https://benjamins.com/content/authors/bookproposals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John Benjamins Publishing Company is an independent, family-owned academic publisher headquartered in Amsterdam, The Netherlands.</w:t>
      </w:r>
      <w:br/>
      <w:r>
        <w:rPr/>
        <w:t xml:space="preserve">We offer an academic publishing program in Linguistics, Translation Studies and Terminology, Psychology, Philosophy, Literary Studies, Art and Art History.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John Benjamins</w:t>
      </w:r>
      <w:br/>
    </w:p>
    <w:p>
      <w:pPr/>
      <w:r>
        <w:rPr/>
        <w:t xml:space="preserve">Mise à jour le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68" TargetMode="External"/><Relationship Id="rId8" Type="http://schemas.openxmlformats.org/officeDocument/2006/relationships/hyperlink" Target="https://benjamins.com/content/home" TargetMode="External"/><Relationship Id="rId9" Type="http://schemas.openxmlformats.org/officeDocument/2006/relationships/hyperlink" Target="https://benjamins.com/content/authors/bookproposal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2024-11-24T05:37:03+01:00</dcterms:created>
  <dcterms:modified xsi:type="dcterms:W3CDTF">2024-11-24T05:37:03+01:00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