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Human Genetics</w:t>
      </w:r>
      <w:bookmarkEnd w:id="1"/>
    </w:p>
    <w:p>
      <w:hyperlink r:id="rId7" w:history="1">
        <w:r>
          <w:rPr>
            <w:color w:val="#0000ff"/>
          </w:rPr>
          <w:t xml:space="preserve">https://ou-publier.cirad.fr/en/node/6551</w:t>
        </w:r>
      </w:hyperlink>
    </w:p>
    <w:p>
      <w:pPr/>
      <w:br/>
      <w:r>
        <w:rPr>
          <w:b w:val="1"/>
          <w:bCs w:val="1"/>
        </w:rPr>
        <w:t xml:space="preserve">Scientific publisher : </w:t>
      </w:r>
      <w:r>
        <w:rPr/>
        <w:t xml:space="preserve">American Society of Human Genetics (United States)</w:t>
      </w:r>
      <w:br/>
      <w:r>
        <w:rPr>
          <w:b w:val="1"/>
          <w:bCs w:val="1"/>
        </w:rPr>
        <w:t xml:space="preserve">Commercial publisher : </w:t>
      </w:r>
      <w:r>
        <w:rPr/>
        <w:t xml:space="preserve">Cell Press (United States)</w:t>
      </w:r>
      <w:br/>
      <w:br/>
      <w:r>
        <w:rPr>
          <w:b w:val="1"/>
          <w:bCs w:val="1"/>
        </w:rPr>
        <w:t xml:space="preserve">Journal's website : </w:t>
      </w:r>
      <w:hyperlink r:id="rId8" w:history="1">
        <w:r>
          <w:rPr>
            <w:color w:val="#0000ff"/>
          </w:rPr>
          <w:t xml:space="preserve">https://www.sciencedirect.com/journal/the-american-journal-of-human-genetics</w:t>
        </w:r>
      </w:hyperlink>
      <w:br/>
      <w:r>
        <w:rPr>
          <w:b w:val="1"/>
          <w:bCs w:val="1"/>
        </w:rPr>
        <w:t xml:space="preserve">Information for authors : </w:t>
      </w:r>
      <w:hyperlink r:id="rId9" w:history="1">
        <w:r>
          <w:rPr>
            <w:color w:val="#0000ff"/>
          </w:rPr>
          <w:t xml:space="preserve">https://www.cell.com/ajhg/authors</w:t>
        </w:r>
      </w:hyperlink>
      <w:br/>
      <w:br/>
      <w:r>
        <w:rPr>
          <w:b w:val="1"/>
          <w:bCs w:val="1"/>
        </w:rPr>
        <w:t xml:space="preserve">Présentation de la revue</w:t>
      </w:r>
      <w:br/>
      <w:r>
        <w:rPr>
          <w:b w:val="1"/>
          <w:bCs w:val="1"/>
        </w:rPr>
        <w:t xml:space="preserve">Original language : </w:t>
      </w:r>
    </w:p>
    <w:p>
      <w:pPr/>
      <w:r>
        <w:rPr>
          <w:i w:val="1"/>
          <w:iCs w:val="1"/>
        </w:rPr>
        <w:t xml:space="preserve">AJHG</w:t>
      </w:r>
      <w:r>
        <w:rPr/>
        <w:t xml:space="preserve"> provides a record of research and review relating to heredity in humans and to the application of genetic principles in medicine and public policy, as well as in related areas of molecular and cell biology. Topics explored by </w:t>
      </w:r>
      <w:r>
        <w:rPr>
          <w:i w:val="1"/>
          <w:iCs w:val="1"/>
        </w:rPr>
        <w:t xml:space="preserve">AJHG</w:t>
      </w:r>
      <w:r>
        <w:rPr/>
        <w:t xml:space="preserve"> include behavioral genetics, biochemical genetics, clinical genetics, cytogenetics, dysmorphology, gene therapy, genetic counseling, genetic epidemiology, genomics, immunogenetics, molecular genetics, neurogenetics, and population genetics.</w:t>
      </w:r>
    </w:p>
    <w:p>
      <w:pPr/>
      <w:r>
        <w:rPr>
          <w:i w:val="1"/>
          <w:iCs w:val="1"/>
        </w:rPr>
        <w:t xml:space="preserve">AJHG</w:t>
      </w:r>
      <w:r>
        <w:rPr/>
        <w:t xml:space="preserve"> welcomes submissions of articles and reports on timely subjects concerning all aspects of human genetics, including studies of model organisms that are of direct relevance to human genetics.</w:t>
      </w:r>
    </w:p>
    <w:p>
      <w:pPr/>
    </w:p>
    <w:p>
      <w:pPr/>
      <w:r>
        <w:rPr>
          <w:b w:val="1"/>
          <w:bCs w:val="1"/>
        </w:rPr>
        <w:t xml:space="preserve">Topics : </w:t>
      </w:r>
      <w:r>
        <w:rPr/>
        <w:t xml:space="preserve"/>
      </w:r>
      <w:br/>
      <w:r>
        <w:rPr/>
        <w:t xml:space="preserve">Human health</w:t>
      </w:r>
      <w:br/>
      <w:r>
        <w:rPr/>
        <w:t xml:space="preserve">Genetics, biotech., mol. biol.: multidiscip.</w:t>
      </w:r>
      <w:br/>
      <w:r>
        <w:rPr/>
        <w:t xml:space="preserve">Heredity, evolution, phylogeny</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0002-9297 (ISSN-L); 0002-9297 (ISSN-Print); 1537-6605 (ISSN-Electronic)</w:t>
      </w:r>
      <w:br/>
      <w:r>
        <w:rPr>
          <w:b w:val="1"/>
          <w:bCs w:val="1"/>
        </w:rPr>
        <w:t xml:space="preserve">Frequency : </w:t>
      </w:r>
      <w:r>
        <w:rPr/>
        <w:t xml:space="preserve">12 issues/year (Monthly)</w:t>
      </w:r>
      <w:br/>
      <w:r>
        <w:rPr>
          <w:b w:val="1"/>
          <w:bCs w:val="1"/>
        </w:rPr>
        <w:t xml:space="preserve">Additional information : </w:t>
      </w:r>
    </w:p>
    <w:p>
      <w:pPr/>
      <w:r>
        <w:rPr/>
        <w:t xml:space="preserve">Posting embargo period : 6 months.</w:t>
      </w:r>
    </w:p>
    <w:p>
      <w:pPr/>
      <w:br/>
      <w:r>
        <w:rPr>
          <w:b w:val="1"/>
          <w:bCs w:val="1"/>
        </w:rPr>
        <w:t xml:space="preserve">Article types : </w:t>
      </w:r>
      <w:r>
        <w:rPr/>
        <w:t xml:space="preserve">Research articles, Reviews, Short articles, Commentaries, Forum, Letters, Opinions</w:t>
      </w:r>
      <w:br/>
      <w:br/>
      <w:r>
        <w:rPr>
          <w:b w:val="1"/>
          <w:bCs w:val="1"/>
        </w:rPr>
        <w:t xml:space="preserve">Publishing costs : </w:t>
      </w:r>
      <w:r>
        <w:rPr/>
        <w:t xml:space="preserve">Yes</w:t>
      </w:r>
      <w:br/>
      <w:r>
        <w:rPr>
          <w:b w:val="1"/>
          <w:bCs w:val="1"/>
        </w:rPr>
        <w:t xml:space="preserve">Cost of optional open access : </w:t>
      </w:r>
      <w:r>
        <w:rPr/>
        <w:t xml:space="preserve">5150 $. Pour les Ciradiens, réduction de 10% suite à un accord national avec Elsevier pour la période 2024-2027 (https://www.couperin.org/negociations/accords-specifiques-so/elsevier/). (updated 07/01/2025)</w:t>
      </w:r>
      <w:br/>
      <w:r>
        <w:rPr>
          <w:b w:val="1"/>
          <w:bCs w:val="1"/>
        </w:rPr>
        <w:t xml:space="preserve">Total publishing costs : </w:t>
      </w:r>
      <w:r>
        <w:rPr/>
        <w:t xml:space="preserve">$875 for articles except if the open access option is selected (updated 07/01/2025)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https://www.cell.com/pb-assets/journals/society/ajhg/forms/AJHG_author_guide_repositories-1654007751940.pdf</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51" TargetMode="External"/><Relationship Id="rId8" Type="http://schemas.openxmlformats.org/officeDocument/2006/relationships/hyperlink" Target="https://www.sciencedirect.com/journal/the-american-journal-of-human-genetics" TargetMode="External"/><Relationship Id="rId9" Type="http://schemas.openxmlformats.org/officeDocument/2006/relationships/hyperlink" Target="https://www.cell.com/ajhg/authors" TargetMode="External"/><Relationship Id="rId10" Type="http://schemas.openxmlformats.org/officeDocument/2006/relationships/hyperlink" Target="https://www.cell.com/pb-assets/journals/society/ajhg/forms/AJHG_author_guide_repositories-1654007751940.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2025-09-26T11:17:41+02:00</dcterms:created>
  <dcterms:modified xsi:type="dcterms:W3CDTF">2025-09-26T11:17:41+02:00</dcterms:modified>
</cp:coreProperties>
</file>

<file path=docProps/custom.xml><?xml version="1.0" encoding="utf-8"?>
<Properties xmlns="http://schemas.openxmlformats.org/officeDocument/2006/custom-properties" xmlns:vt="http://schemas.openxmlformats.org/officeDocument/2006/docPropsVTypes"/>
</file>