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Current Research in Insect Science</w:t>
      </w:r>
      <w:bookmarkEnd w:id="1"/>
    </w:p>
    <w:p>
      <w:hyperlink r:id="rId7" w:history="1">
        <w:r>
          <w:rPr>
            <w:color w:val="#0000ff"/>
          </w:rPr>
          <w:t xml:space="preserve">https://ou-publier.cirad.fr/en/node/6525</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https://www.sciencedirect.com/journal/current-research-in-insect-science</w:t>
        </w:r>
      </w:hyperlink>
      <w:br/>
      <w:r>
        <w:rPr>
          <w:b w:val="1"/>
          <w:bCs w:val="1"/>
        </w:rPr>
        <w:t xml:space="preserve">Information for authors : </w:t>
      </w:r>
      <w:hyperlink r:id="rId9" w:history="1">
        <w:r>
          <w:rPr>
            <w:color w:val="#0000ff"/>
          </w:rPr>
          <w:t xml:space="preserve">https://www.sciencedirect.com/journal/current-research-in-insect-science/publish/guide-for-authors</w:t>
        </w:r>
      </w:hyperlink>
      <w:br/>
      <w:br/>
      <w:r>
        <w:rPr>
          <w:b w:val="1"/>
          <w:bCs w:val="1"/>
        </w:rPr>
        <w:t xml:space="preserve">Présentation de la revue</w:t>
      </w:r>
      <w:br/>
      <w:r>
        <w:rPr>
          <w:b w:val="1"/>
          <w:bCs w:val="1"/>
        </w:rPr>
        <w:t xml:space="preserve">Original language : </w:t>
      </w:r>
    </w:p>
    <w:p>
      <w:pPr/>
      <w:r>
        <w:rPr>
          <w:i w:val="1"/>
          <w:iCs w:val="1"/>
        </w:rPr>
        <w:t xml:space="preserve">Current Research in Insect Science</w:t>
      </w:r>
      <w:r>
        <w:rPr/>
        <w:t xml:space="preserve"> is a peer-reviewed gold open access (OA) journal. It covers any aspect of insect science that will be of interest to the wide insect science community, from molecular biology to macroecology, and from evolutionary systematics to pest management. We welcome both applied and fundamental science from anywhere in the world, and aim to be a go-to venue to foster interactions among a broad range of insect scientists based on publishing quality work from across the discipline. Papers on non-insect terrestrial arthropods, including arachnids, myriapods, and terrestrial crustaceans will be considered if thought to be of sufficient interest to the journal readers.</w:t>
      </w:r>
    </w:p>
    <w:p>
      <w:pPr/>
    </w:p>
    <w:p>
      <w:pPr/>
      <w:r>
        <w:rPr>
          <w:b w:val="1"/>
          <w:bCs w:val="1"/>
        </w:rPr>
        <w:t xml:space="preserve">Topics : </w:t>
      </w:r>
      <w:r>
        <w:rPr/>
        <w:t xml:space="preserve"/>
      </w:r>
      <w:br/>
      <w:r>
        <w:rPr/>
        <w:t xml:space="preserve">Entomology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2666-5158 (ISSN-L); 2666-5158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Short articles, Technical articles</w:t>
      </w:r>
      <w:br/>
      <w:br/>
      <w:r>
        <w:rPr>
          <w:b w:val="1"/>
          <w:bCs w:val="1"/>
        </w:rPr>
        <w:t xml:space="preserve">Publishing costs : </w:t>
      </w:r>
      <w:r>
        <w:rPr/>
        <w:t xml:space="preserve">Yes</w:t>
      </w:r>
      <w:br/>
      <w:r>
        <w:rPr>
          <w:b w:val="1"/>
          <w:bCs w:val="1"/>
        </w:rPr>
        <w:t xml:space="preserve">Total publishing costs : </w:t>
      </w:r>
      <w:r>
        <w:rPr/>
        <w:t xml:space="preserve">1660 $. Pour les Ciradiens, aucun coût à payer suite à un accord national pour la période 2024-2027 (https://intranet-dist.cirad.fr/publier/choisir-la-revue/accords-cirad-editeurs). (updated 21/11/2024)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https://www.elsevier.com/researcher/author/tools-and-resources/research-data/data-base-linking#1-depositing-data</w:t>
        </w:r>
      </w:hyperlink>
      <w:br/>
      <w:br/>
      <w:r>
        <w:rPr/>
        <w:t xml:space="preserve">Updated on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525" TargetMode="External"/><Relationship Id="rId8" Type="http://schemas.openxmlformats.org/officeDocument/2006/relationships/hyperlink" Target="https://www.sciencedirect.com/journal/current-research-in-insect-science" TargetMode="External"/><Relationship Id="rId9" Type="http://schemas.openxmlformats.org/officeDocument/2006/relationships/hyperlink" Target="https://www.sciencedirect.com/journal/current-research-in-insect-science/publish/guide-for-authors" TargetMode="External"/><Relationship Id="rId10" Type="http://schemas.openxmlformats.org/officeDocument/2006/relationships/hyperlink" Target="https://www.elsevier.com/researcher/author/tools-and-resources/research-data/data-base-linking#1-depositing-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2025-09-27T08:27:56+02:00</dcterms:created>
  <dcterms:modified xsi:type="dcterms:W3CDTF">2025-09-27T08:27:56+02:00</dcterms:modified>
</cp:coreProperties>
</file>

<file path=docProps/custom.xml><?xml version="1.0" encoding="utf-8"?>
<Properties xmlns="http://schemas.openxmlformats.org/officeDocument/2006/custom-properties" xmlns:vt="http://schemas.openxmlformats.org/officeDocument/2006/docPropsVTypes"/>
</file>