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Agriculture Communications</w:t>
      </w:r>
      <w:bookmarkEnd w:id="1"/>
    </w:p>
    <w:p>
      <w:hyperlink r:id="rId7" w:history="1">
        <w:r>
          <w:rPr>
            <w:color w:val="#0000ff"/>
          </w:rPr>
          <w:t xml:space="preserve">https://ou-publier.cirad.fr/en/node/6439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https://www.sciencedirect.com/journal/agriculture-communications</w:t>
        </w:r>
      </w:hyperlink>
      <w:br/>
      <w:r>
        <w:rPr>
          <w:b w:val="1"/>
          <w:bCs w:val="1"/>
        </w:rPr>
        <w:t xml:space="preserve">Information for authors : </w:t>
      </w:r>
      <w:hyperlink r:id="rId9" w:history="1">
        <w:r>
          <w:rPr>
            <w:color w:val="#0000ff"/>
          </w:rPr>
          <w:t xml:space="preserve">https://www.sciencedirect.com/journal/agriculture-communications/publish/guide-for-authors</w:t>
        </w:r>
      </w:hyperlink>
      <w:br/>
      <w:br/>
      <w:r>
        <w:rPr>
          <w:b w:val="1"/>
          <w:bCs w:val="1"/>
        </w:rPr>
        <w:t xml:space="preserve">Présentation de la revue</w:t>
      </w:r>
      <w:br/>
      <w:r>
        <w:rPr>
          <w:b w:val="1"/>
          <w:bCs w:val="1"/>
        </w:rPr>
        <w:t xml:space="preserve">Original language : </w:t>
      </w:r>
    </w:p>
    <w:p>
      <w:pPr/>
      <w:r>
        <w:rPr>
          <w:i w:val="1"/>
          <w:iCs w:val="1"/>
        </w:rPr>
        <w:t xml:space="preserve">Agriculture Communications</w:t>
      </w:r>
      <w:r>
        <w:rPr/>
        <w:t xml:space="preserve"> is an open access journal that covers all basic and applied research dealing with agriculture science. The journal also considers research integrating various disciplines and issues within the broad fields of Crop science, Horticultural science, Plant protection, Animal science and veterinary medicine, Smart agriculture, Food science and technology, Agricultural resources and environment, Agricultural economics and development, and Aquaculture and fisheries science. Papers on important methodological developments relevant for agriculture will be considered as well. The aim of the journal is to widely disseminate emerging scientific findings to researchers in various agricultural disciplines.</w:t>
      </w:r>
    </w:p>
    <w:p>
      <w:pPr/>
    </w:p>
    <w:p>
      <w:pPr/>
      <w:r>
        <w:rPr>
          <w:b w:val="1"/>
          <w:bCs w:val="1"/>
        </w:rPr>
        <w:t xml:space="preserve">Topics : </w:t>
      </w:r>
      <w:r>
        <w:rPr/>
        <w:t xml:space="preserve"/>
      </w:r>
      <w:br/>
      <w:r>
        <w:rPr/>
        <w:t xml:space="preserve">Agriculture: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2949-7981 (ISSN-L); 2949-7981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Yes</w:t>
      </w:r>
      <w:br/>
      <w:r>
        <w:rPr>
          <w:b w:val="1"/>
          <w:bCs w:val="1"/>
        </w:rPr>
        <w:t xml:space="preserve">Total publishing costs : </w:t>
      </w:r>
      <w:r>
        <w:rPr/>
        <w:t xml:space="preserve">1600 $ for Research and Review papers and 800 $ for Short articles. Pour les ciradiens : cette revue ne fait pas partie de l'accord national (updated 06/02/2025)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01/07/2025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39" TargetMode="External"/><Relationship Id="rId8" Type="http://schemas.openxmlformats.org/officeDocument/2006/relationships/hyperlink" Target="https://www.sciencedirect.com/journal/agriculture-communications" TargetMode="External"/><Relationship Id="rId9" Type="http://schemas.openxmlformats.org/officeDocument/2006/relationships/hyperlink" Target="https://www.sciencedirect.com/journal/agriculture-communications/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2025-09-27T17:40:17+02:00</dcterms:created>
  <dcterms:modified xsi:type="dcterms:W3CDTF">2025-09-27T17:40:17+02:00</dcterms:modified>
</cp:coreProperties>
</file>

<file path=docProps/custom.xml><?xml version="1.0" encoding="utf-8"?>
<Properties xmlns="http://schemas.openxmlformats.org/officeDocument/2006/custom-properties" xmlns:vt="http://schemas.openxmlformats.org/officeDocument/2006/docPropsVTypes"/>
</file>