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China CDC Weekly</w:t>
      </w:r>
      <w:bookmarkEnd w:id="1"/>
    </w:p>
    <w:p>
      <w:hyperlink r:id="rId7" w:history="1">
        <w:r>
          <w:rPr>
            <w:color w:val="#0000ff"/>
          </w:rPr>
          <w:t xml:space="preserve">https://ou-publier.cirad.fr/en/node/6362</w:t>
        </w:r>
      </w:hyperlink>
    </w:p>
    <w:p>
      <w:pPr/>
      <w:br/>
      <w:r>
        <w:rPr>
          <w:b w:val="1"/>
          <w:bCs w:val="1"/>
        </w:rPr>
        <w:t xml:space="preserve">Scientific publisher : </w:t>
      </w:r>
      <w:r>
        <w:rPr/>
        <w:t xml:space="preserve">China CDC - Chinese Center for Disease Control and Prevention (China)</w:t>
      </w:r>
      <w:br/>
      <w:r>
        <w:rPr>
          <w:b w:val="1"/>
          <w:bCs w:val="1"/>
        </w:rPr>
        <w:t xml:space="preserve">Commercial publisher : </w:t>
      </w:r>
      <w:br/>
      <w:br/>
      <w:r>
        <w:rPr>
          <w:b w:val="1"/>
          <w:bCs w:val="1"/>
        </w:rPr>
        <w:t xml:space="preserve">Journal's website : </w:t>
      </w:r>
      <w:hyperlink r:id="rId8" w:history="1">
        <w:r>
          <w:rPr>
            <w:color w:val="#0000ff"/>
          </w:rPr>
          <w:t xml:space="preserve">https://weekly.chinacdc.cn/</w:t>
        </w:r>
      </w:hyperlink>
      <w:br/>
      <w:r>
        <w:rPr>
          <w:b w:val="1"/>
          <w:bCs w:val="1"/>
        </w:rPr>
        <w:t xml:space="preserve">Information for authors : </w:t>
      </w:r>
      <w:hyperlink r:id="rId9" w:history="1">
        <w:r>
          <w:rPr>
            <w:color w:val="#0000ff"/>
          </w:rPr>
          <w:t xml:space="preserve">https://weekly.chinacdc.cn/news/WeeklyPublicationssauthor.htm</w:t>
        </w:r>
      </w:hyperlink>
      <w:br/>
      <w:br/>
      <w:r>
        <w:rPr>
          <w:b w:val="1"/>
          <w:bCs w:val="1"/>
        </w:rPr>
        <w:t xml:space="preserve">Présentation de la revue</w:t>
      </w:r>
      <w:br/>
      <w:r>
        <w:rPr>
          <w:b w:val="1"/>
          <w:bCs w:val="1"/>
        </w:rPr>
        <w:t xml:space="preserve">Original language : </w:t>
      </w:r>
    </w:p>
    <w:p>
      <w:pPr/>
      <w:r>
        <w:rPr>
          <w:i w:val="1"/>
          <w:iCs w:val="1"/>
        </w:rPr>
        <w:t xml:space="preserve">China CDC Weekly (Weekly) </w:t>
      </w:r>
      <w:r>
        <w:rPr/>
        <w:t xml:space="preserve">serves as a platform for China CDC, the national public health bulletin for China, and a platform to promote international collaboration for all issues related to global public health. The </w:t>
      </w:r>
      <w:r>
        <w:rPr>
          <w:i w:val="1"/>
          <w:iCs w:val="1"/>
        </w:rPr>
        <w:t xml:space="preserve">Weekly </w:t>
      </w:r>
      <w:r>
        <w:rPr/>
        <w:t xml:space="preserve">publishes authoritative professional information on national population health, disease and risk factor monitoring, investigation data, and important public health event investigation reports. China CDC will use the </w:t>
      </w:r>
      <w:r>
        <w:rPr>
          <w:i w:val="1"/>
          <w:iCs w:val="1"/>
        </w:rPr>
        <w:t xml:space="preserve">Weekly </w:t>
      </w:r>
      <w:r>
        <w:rPr/>
        <w:t xml:space="preserve">to share views, action plans, and suggestions regarding Chinese and global public health issues and to report relevant research and surveillance data, reviews, and opinions, etc. The </w:t>
      </w:r>
      <w:r>
        <w:rPr>
          <w:i w:val="1"/>
          <w:iCs w:val="1"/>
        </w:rPr>
        <w:t xml:space="preserve">Weekly </w:t>
      </w:r>
      <w:r>
        <w:rPr/>
        <w:t xml:space="preserve">will help guide public health and clinical practices to contribute to China CDC’s professional influence.</w:t>
      </w:r>
    </w:p>
    <w:p>
      <w:pPr/>
      <w:r>
        <w:rPr/>
        <w:t xml:space="preserve">The </w:t>
      </w:r>
      <w:r>
        <w:rPr>
          <w:i w:val="1"/>
          <w:iCs w:val="1"/>
        </w:rPr>
        <w:t xml:space="preserve">Weekly </w:t>
      </w:r>
      <w:r>
        <w:rPr/>
        <w:t xml:space="preserve">is managed by the National Health Commission of the People’s Republic of China, prepared by China CDC, and published by the editorial department of the </w:t>
      </w:r>
      <w:r>
        <w:rPr>
          <w:i w:val="1"/>
          <w:iCs w:val="1"/>
        </w:rPr>
        <w:t xml:space="preserve">Weekly </w:t>
      </w:r>
      <w:r>
        <w:rPr/>
        <w:t xml:space="preserve">set up by the China CDC. The Weekly is funded institutionally, and no advertisements are permitted nor considered.</w:t>
      </w:r>
    </w:p>
    <w:p>
      <w:pPr/>
      <w:r>
        <w:rPr/>
        <w:t xml:space="preserve">The </w:t>
      </w:r>
      <w:r>
        <w:rPr>
          <w:i w:val="1"/>
          <w:iCs w:val="1"/>
        </w:rPr>
        <w:t xml:space="preserve">Weekly </w:t>
      </w:r>
      <w:r>
        <w:rPr/>
        <w:t xml:space="preserve">publishes reports every week on Friday. There are no fees required to submit to or publish with the </w:t>
      </w:r>
      <w:r>
        <w:rPr>
          <w:i w:val="1"/>
          <w:iCs w:val="1"/>
        </w:rPr>
        <w:t xml:space="preserve">Weekly</w:t>
      </w:r>
      <w:r>
        <w:rPr/>
        <w:t xml:space="preserve">, and all published work in the </w:t>
      </w:r>
      <w:r>
        <w:rPr>
          <w:i w:val="1"/>
          <w:iCs w:val="1"/>
        </w:rPr>
        <w:t xml:space="preserve">Weekly </w:t>
      </w:r>
      <w:r>
        <w:rPr/>
        <w:t xml:space="preserve">is now available in </w:t>
      </w:r>
      <w:hyperlink r:id="rId10" w:history="1">
        <w:r>
          <w:rPr>
            <w:color w:val="0000ff"/>
          </w:rPr>
          <w:t xml:space="preserve">PubMed Central</w:t>
        </w:r>
      </w:hyperlink>
      <w:r>
        <w:rPr/>
        <w:t xml:space="preserve">.</w:t>
      </w:r>
    </w:p>
    <w:p>
      <w:pPr/>
      <w:r>
        <w:rPr/>
        <w:t xml:space="preserve">The </w:t>
      </w:r>
      <w:r>
        <w:rPr>
          <w:i w:val="1"/>
          <w:iCs w:val="1"/>
        </w:rPr>
        <w:t xml:space="preserve">Weekly </w:t>
      </w:r>
      <w:r>
        <w:rPr/>
        <w:t xml:space="preserve">readership predominantly consists of public health practitioners, physicians, researchers, educators, students, and news media. It is the China CDC’s primary method for publication of timely, reliable, authoritative, accurate, objective, and useful public health information and recommendations, and China CDC also welcomes domestic and international authors to submit articles that are of sufficient global public health importance.</w:t>
      </w:r>
    </w:p>
    <w:p>
      <w:pPr/>
      <w:r>
        <w:rPr/>
        <w:t xml:space="preserve">If you have relevant data, research, analysis, reports, commentaries related to public health topics, perspectives, or any material that may be covered by the </w:t>
      </w:r>
      <w:r>
        <w:rPr>
          <w:i w:val="1"/>
          <w:iCs w:val="1"/>
        </w:rPr>
        <w:t xml:space="preserve">Weekly </w:t>
      </w:r>
      <w:r>
        <w:rPr/>
        <w:t xml:space="preserve">given its previous publication history, you may reach out to weekly@chinacdc.cn and consider submitting a manuscript. Please see our other instructions for more information.</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CCDC Weekly ; Weekly</w:t>
      </w:r>
      <w:br/>
      <w:r>
        <w:rPr>
          <w:b w:val="1"/>
          <w:bCs w:val="1"/>
        </w:rPr>
        <w:t xml:space="preserve">Abbreviated title (ISO) : </w:t>
      </w:r>
      <w:r>
        <w:rPr/>
        <w:t xml:space="preserve">China CDC Weekly</w:t>
      </w:r>
      <w:br/>
      <w:r>
        <w:rPr>
          <w:b w:val="1"/>
          <w:bCs w:val="1"/>
        </w:rPr>
        <w:t xml:space="preserve">ISSN : </w:t>
      </w:r>
      <w:r>
        <w:rPr/>
        <w:t xml:space="preserve">2096-7071 (ISSN-L); 2096-7071 (ISSN-Print); 2097-3101 (ISSN-Electronic)</w:t>
      </w:r>
      <w:br/>
      <w:r>
        <w:rPr>
          <w:b w:val="1"/>
          <w:bCs w:val="1"/>
        </w:rPr>
        <w:t xml:space="preserve">Frequency : </w:t>
      </w:r>
      <w:r>
        <w:rPr/>
        <w:t xml:space="preserve">Weekly</w:t>
      </w:r>
      <w:br/>
      <w:r>
        <w:rPr>
          <w:b w:val="1"/>
          <w:bCs w:val="1"/>
        </w:rPr>
        <w:t xml:space="preserve">Additional information : </w:t>
      </w:r>
    </w:p>
    <w:p>
      <w:pPr/>
      <w:r>
        <w:rPr/>
        <w:t xml:space="preserve">Voici l’ensemble des types d’articles, dont certains très spécialisés : Preplanned Studies, Outbreak Reports, Policy Notes, Notes from the Field, Vital Surveillances, Healthy China, Recollections and Reflections, Reviews and Perspectives, Announcements and Notices to Readers, Notifiable Infectious Diseases Reports, Methods and Applications.</w:t>
      </w:r>
    </w:p>
    <w:p>
      <w:pPr/>
      <w:br/>
      <w:r>
        <w:rPr>
          <w:b w:val="1"/>
          <w:bCs w:val="1"/>
        </w:rPr>
        <w:t xml:space="preserve">Article types : </w:t>
      </w:r>
      <w:r>
        <w:rPr/>
        <w:t xml:space="preserve">Research articles, Short articles, Technical articles, Case studies, Research notes, Outbreak papers,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62" TargetMode="External"/><Relationship Id="rId8" Type="http://schemas.openxmlformats.org/officeDocument/2006/relationships/hyperlink" Target="https://weekly.chinacdc.cn/" TargetMode="External"/><Relationship Id="rId9" Type="http://schemas.openxmlformats.org/officeDocument/2006/relationships/hyperlink" Target="https://weekly.chinacdc.cn/news/WeeklyPublicationssauthor.htm" TargetMode="External"/><Relationship Id="rId10" Type="http://schemas.openxmlformats.org/officeDocument/2006/relationships/hyperlink" Target="https://www.ncbi.nlm.nih.gov/pmc/journals/405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2024-11-05T03:26:08+01:00</dcterms:created>
  <dcterms:modified xsi:type="dcterms:W3CDTF">2024-11-05T03:26:08+01:00</dcterms:modified>
</cp:coreProperties>
</file>

<file path=docProps/custom.xml><?xml version="1.0" encoding="utf-8"?>
<Properties xmlns="http://schemas.openxmlformats.org/officeDocument/2006/custom-properties" xmlns:vt="http://schemas.openxmlformats.org/officeDocument/2006/docPropsVTypes"/>
</file>