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Medicine</w:t>
      </w:r>
      <w:bookmarkEnd w:id="1"/>
    </w:p>
    <w:p>
      <w:hyperlink r:id="rId7" w:history="1">
        <w:r>
          <w:rPr>
            <w:color w:val="#0000ff"/>
          </w:rPr>
          <w:t xml:space="preserve">https://ou-publier.cirad.fr/en/node/6252</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https://bmcmedicine.biomedcentral.com/about</w:t>
        </w:r>
      </w:hyperlink>
      <w:br/>
      <w:r>
        <w:rPr>
          <w:b w:val="1"/>
          <w:bCs w:val="1"/>
        </w:rPr>
        <w:t xml:space="preserve">Information for authors : </w:t>
      </w:r>
      <w:hyperlink r:id="rId9" w:history="1">
        <w:r>
          <w:rPr>
            <w:color w:val="#0000ff"/>
          </w:rPr>
          <w:t xml:space="preserve">https://bmcmedicine.biomedcentral.com/submission-guidelines/preparing-your-manuscript</w:t>
        </w:r>
      </w:hyperlink>
      <w:br/>
      <w:br/>
      <w:r>
        <w:rPr>
          <w:b w:val="1"/>
          <w:bCs w:val="1"/>
        </w:rPr>
        <w:t xml:space="preserve">Présentation de la revue</w:t>
      </w:r>
      <w:br/>
      <w:r>
        <w:rPr>
          <w:b w:val="1"/>
          <w:bCs w:val="1"/>
        </w:rPr>
        <w:t xml:space="preserve">Original language : </w:t>
      </w:r>
    </w:p>
    <w:p>
      <w:pPr/>
      <w:r>
        <w:rPr/>
        <w:t xml:space="preserve">BMC Medicine is the flagship medical journal of the BMC series. An open access, transparent peer-reviewed general medical journal, BMC Medicine publishes outstanding and influential research in all areas of clinical practice, translational medicine, medical and health advances, public health, global health, policy, and general topics of interest to the biomedical and sociomedical professional communities. We also publish stimulating debates and reviews as well as unique forum articles and concise tutorials. </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1741-7015 (ISSN-L); 1741-7015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Commentaries, Minireviews, Opinions, Software papers</w:t>
      </w:r>
      <w:br/>
      <w:br/>
      <w:r>
        <w:rPr>
          <w:b w:val="1"/>
          <w:bCs w:val="1"/>
        </w:rPr>
        <w:t xml:space="preserve">Publishing costs : </w:t>
      </w:r>
      <w:r>
        <w:rPr/>
        <w:t xml:space="preserve">Yes</w:t>
      </w:r>
      <w:br/>
      <w:r>
        <w:rPr>
          <w:b w:val="1"/>
          <w:bCs w:val="1"/>
        </w:rPr>
        <w:t xml:space="preserve">Total publishing costs : </w:t>
      </w:r>
      <w:r>
        <w:rPr/>
        <w:t xml:space="preserve">3190 € (updated 02/07/2024)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52" TargetMode="External"/><Relationship Id="rId8" Type="http://schemas.openxmlformats.org/officeDocument/2006/relationships/hyperlink" Target="https://bmcmedicine.biomedcentral.com/about" TargetMode="External"/><Relationship Id="rId9" Type="http://schemas.openxmlformats.org/officeDocument/2006/relationships/hyperlink" Target="https://bmcmedicine.biomedcentral.com/submission-guidelines/preparing-your-manuscript"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2024-11-22T01:59:54+01:00</dcterms:created>
  <dcterms:modified xsi:type="dcterms:W3CDTF">2024-11-22T01:59:54+01:00</dcterms:modified>
</cp:coreProperties>
</file>

<file path=docProps/custom.xml><?xml version="1.0" encoding="utf-8"?>
<Properties xmlns="http://schemas.openxmlformats.org/officeDocument/2006/custom-properties" xmlns:vt="http://schemas.openxmlformats.org/officeDocument/2006/docPropsVTypes"/>
</file>