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Journal of Proteome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https://ou-publier.cirad.fr/en/node/6240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ACS - American Chemical Society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https://pubs.acs.org/journal/jprobs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Journal of Proteome Research</w:t>
      </w:r>
      <w:r>
        <w:rPr/>
        <w:t xml:space="preserve"> publishes content encompassing all aspects of global protein analysis and function, including the dynamic aspects of genomics, spatio-temporal proteomics, metabonomics and metabolomics, clinical proteomics, as well as advances in methodology including bioinformatics. The theme and emphasis is on a multidisciplinary approach to the life sciences through the synergy between the different types of "omics".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Biochemistry</w:t>
      </w:r>
      <w:br/>
      <w:r>
        <w:rPr/>
        <w:t xml:space="preserve">Genetics, biotech., mol. biol.: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J. Proteome Res.</w:t>
      </w:r>
      <w:br/>
      <w:r>
        <w:rPr>
          <w:b w:val="1"/>
          <w:bCs w:val="1"/>
        </w:rPr>
        <w:t xml:space="preserve">ISSN : </w:t>
      </w:r>
      <w:r>
        <w:rPr/>
        <w:t xml:space="preserve">1535-3893 (ISSN-L); 1535-3893 (ISSN-Print); 1535-3907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Journal of Proteome Research</w:t>
      </w:r>
      <w:r>
        <w:rPr/>
        <w:t xml:space="preserve"> has been certified as a transformative journal by cOAlition S, committing to a transition to 100% open access in the future. If your research funder has signed Plan S, your open access charges may be covered by your funder through December 31, 2024.</w:t>
      </w:r>
    </w:p>
    <w:p>
      <w:pPr/>
      <w:r>
        <w:rPr>
          <w:i w:val="1"/>
          <w:iCs w:val="1"/>
        </w:rPr>
        <w:t xml:space="preserve">Journal of Proteome Research </w:t>
      </w:r>
      <w:r>
        <w:rPr/>
        <w:t xml:space="preserve">authors are allowed to deposit an initial draft of their manuscript in a preprint service such as or including these specific preprint servers, </w:t>
      </w:r>
      <w:hyperlink r:id="rId9" w:history="1">
        <w:r>
          <w:rPr>
            <w:color w:val="0000ff"/>
            <w:b w:val="1"/>
            <w:bCs w:val="1"/>
          </w:rPr>
          <w:t xml:space="preserve">ChemRxiv</w:t>
        </w:r>
      </w:hyperlink>
      <w:r>
        <w:rPr>
          <w:b w:val="1"/>
          <w:bCs w:val="1"/>
        </w:rPr>
        <w:t xml:space="preserve">, bioRxiv, arXiv,</w:t>
      </w:r>
      <w:r>
        <w:rPr/>
        <w:t xml:space="preserve"> or the applicable repository for their discipline prior to submission</w:t>
      </w:r>
    </w:p>
    <w:p>
      <w:pPr/>
      <w:r>
        <w:rPr/>
        <w:t xml:space="preserve">The journal offers a 12-month embargoed open access option, for a reduced price.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Conference reports, Letters,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1250 $ (a 12-month embargoed open access option, for a reduced price;  APC waivers for main corresponding author  based in countries classified by the World Bank as low-income economies) (updated 13/09/2022)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https://publish.acs.org/publish/data_policy</w:t>
        </w:r>
      </w:hyperlink>
      <w:br/>
      <w:br/>
      <w:r>
        <w:rPr/>
        <w:t xml:space="preserve">Updated on </w:t>
      </w:r>
      <w:r>
        <w:rPr/>
        <w:t xml:space="preserve">13/09/2022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240" TargetMode="External"/><Relationship Id="rId8" Type="http://schemas.openxmlformats.org/officeDocument/2006/relationships/hyperlink" Target="https://pubs.acs.org/journal/jprobs" TargetMode="External"/><Relationship Id="rId9" Type="http://schemas.openxmlformats.org/officeDocument/2006/relationships/hyperlink" Target="https://chemrxiv.org/" TargetMode="External"/><Relationship Id="rId10" Type="http://schemas.openxmlformats.org/officeDocument/2006/relationships/hyperlink" Target="https://publish.acs.org/publish/data_polic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2024-11-27T03:49:45+01:00</dcterms:created>
  <dcterms:modified xsi:type="dcterms:W3CDTF">2024-11-27T03:49:45+01:00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