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Society</w:t>
      </w:r>
      <w:bookmarkEnd w:id="1"/>
    </w:p>
    <w:p>
      <w:hyperlink r:id="rId7" w:history="1">
        <w:r>
          <w:rPr>
            <w:color w:val="#0000ff"/>
          </w:rPr>
          <w:t xml:space="preserve">https://ou-publier.cirad.fr/en/node/6228</w:t>
        </w:r>
      </w:hyperlink>
    </w:p>
    <w:p>
      <w:pPr/>
      <w:br/>
      <w:r>
        <w:rPr>
          <w:b w:val="1"/>
          <w:bCs w:val="1"/>
        </w:rPr>
        <w:t xml:space="preserve">Scientific publisher : </w:t>
      </w:r>
      <w:r>
        <w:rPr/>
        <w:t xml:space="preserve">University of Kent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https://www.tandfonline.com/toc/cgsj20/current</w:t>
        </w:r>
      </w:hyperlink>
      <w:br/>
      <w:r>
        <w:rPr>
          <w:b w:val="1"/>
          <w:bCs w:val="1"/>
        </w:rPr>
        <w:t xml:space="preserve">Information for authors : </w:t>
      </w:r>
      <w:hyperlink r:id="rId9" w:history="1">
        <w:r>
          <w:rPr>
            <w:color w:val="#0000ff"/>
          </w:rPr>
          <w:t xml:space="preserve">https://www.tandfonline.com/action/authorSubmission?show=instructions&amp;journalCode=cgsj20</w:t>
        </w:r>
      </w:hyperlink>
      <w:br/>
      <w:br/>
      <w:r>
        <w:rPr>
          <w:b w:val="1"/>
          <w:bCs w:val="1"/>
        </w:rPr>
        <w:t xml:space="preserve">Présentation de la revue</w:t>
      </w:r>
      <w:br/>
      <w:r>
        <w:rPr>
          <w:b w:val="1"/>
          <w:bCs w:val="1"/>
        </w:rPr>
        <w:t xml:space="preserve">Original language : </w:t>
      </w:r>
    </w:p>
    <w:p>
      <w:pPr/>
      <w:r>
        <w:rPr>
          <w:b w:val="1"/>
          <w:bCs w:val="1"/>
          <w:i w:val="1"/>
          <w:iCs w:val="1"/>
        </w:rPr>
        <w:t xml:space="preserve">Global Society</w:t>
      </w:r>
      <w:r>
        <w:rPr/>
        <w:t xml:space="preserve"> is an interdisciplinary journal of international studies that promotes the analysis of the internationalisation and globalisation of various levels of social, economic and political interaction from a multitude of disciplines, including international relations, political science, political philosophy, international political economy, international law, international conflict analysis and international sociology. An ever integrating global society raises a number of issues for the study of international relations, and the editors welcome submissions exploring themes related to global governance, human rights, poverty and development, conflict, trade, gender, nationalism, religion, ethnicity, migration, terrorism and criminal activities, genocides, health, and environmental degradation. The journal is open to different methodological and theoretical approaches and seeks to publish articles that appeal to a wide readership, including policy makers and practitioners.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r>
        <w:rPr/>
        <w:t xml:space="preserve">Social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1360-0826 (ISSN-L); 1360-0826 (ISSN-Print); 1469-798X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2730 € (updated 10/08/2022)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23/08/2022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28" TargetMode="External"/><Relationship Id="rId8" Type="http://schemas.openxmlformats.org/officeDocument/2006/relationships/hyperlink" Target="https://www.tandfonline.com/toc/cgsj20/current" TargetMode="External"/><Relationship Id="rId9" Type="http://schemas.openxmlformats.org/officeDocument/2006/relationships/hyperlink" Target="https://www.tandfonline.com/action/authorSubmission?show=instructions&amp;journalCode=cgsj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2024-11-23T01:50:00+01:00</dcterms:created>
  <dcterms:modified xsi:type="dcterms:W3CDTF">2024-11-23T01:50:00+01:00</dcterms:modified>
</cp:coreProperties>
</file>

<file path=docProps/custom.xml><?xml version="1.0" encoding="utf-8"?>
<Properties xmlns="http://schemas.openxmlformats.org/officeDocument/2006/custom-properties" xmlns:vt="http://schemas.openxmlformats.org/officeDocument/2006/docPropsVTypes"/>
</file>