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Contexto Internacional</w:t>
      </w:r>
      <w:bookmarkEnd w:id="1"/>
    </w:p>
    <w:p>
      <w:hyperlink r:id="rId7" w:history="1">
        <w:r>
          <w:rPr>
            <w:color w:val="#0000ff"/>
          </w:rPr>
          <w:t xml:space="preserve">https://ou-publier.cirad.fr/en/node/6224</w:t>
        </w:r>
      </w:hyperlink>
    </w:p>
    <w:p>
      <w:pPr/>
      <w:br/>
      <w:r>
        <w:rPr>
          <w:b w:val="1"/>
          <w:bCs w:val="1"/>
        </w:rPr>
        <w:t xml:space="preserve">Scientific publisher : </w:t>
      </w:r>
      <w:r>
        <w:rPr/>
        <w:t xml:space="preserve">Pontifícia Universidade Católica do Rio de Janeiro (Brazil)</w:t>
      </w:r>
      <w:br/>
      <w:r>
        <w:rPr>
          <w:b w:val="1"/>
          <w:bCs w:val="1"/>
        </w:rPr>
        <w:t xml:space="preserve">Commercial publisher : </w:t>
      </w:r>
      <w:br/>
      <w:br/>
      <w:r>
        <w:rPr>
          <w:b w:val="1"/>
          <w:bCs w:val="1"/>
        </w:rPr>
        <w:t xml:space="preserve">Journal's website : </w:t>
      </w:r>
      <w:hyperlink r:id="rId8" w:history="1">
        <w:r>
          <w:rPr>
            <w:color w:val="#0000ff"/>
          </w:rPr>
          <w:t xml:space="preserve">https://www.scielo.br/j/cint/</w:t>
        </w:r>
      </w:hyperlink>
      <w:br/>
      <w:r>
        <w:rPr>
          <w:b w:val="1"/>
          <w:bCs w:val="1"/>
        </w:rPr>
        <w:t xml:space="preserve">Information for authors : </w:t>
      </w:r>
      <w:hyperlink r:id="rId9" w:history="1">
        <w:r>
          <w:rPr>
            <w:color w:val="#0000ff"/>
          </w:rPr>
          <w:t xml:space="preserve">https://www.scielo.br/journal/cint/about/#instructions</w:t>
        </w:r>
      </w:hyperlink>
      <w:br/>
      <w:br/>
      <w:r>
        <w:rPr>
          <w:b w:val="1"/>
          <w:bCs w:val="1"/>
        </w:rPr>
        <w:t xml:space="preserve">Présentation de la revue</w:t>
      </w:r>
      <w:br/>
      <w:r>
        <w:rPr>
          <w:b w:val="1"/>
          <w:bCs w:val="1"/>
        </w:rPr>
        <w:t xml:space="preserve">Original language : </w:t>
      </w:r>
    </w:p>
    <w:p>
      <w:pPr>
        <w:jc w:val="both"/>
      </w:pPr>
      <w:r>
        <w:rPr>
          <w:i w:val="1"/>
          <w:iCs w:val="1"/>
        </w:rPr>
        <w:t xml:space="preserve">Contexto Internacional</w:t>
      </w:r>
      <w:r>
        <w:rPr/>
        <w:t xml:space="preserve"> é uma das principais revistas de Relações Internacionais no Brasil. Publicada desde 1985, sua história e desenvolvimento ocorreu paralelamente à do Instituto de Relações Internacionais da PUC-Rio, constituindo-se como um importante fórum para pesquisas cientificamente rigorosas, inovadoras e que desafiam os limites das RI, particularmente no que se refere à dinâmica e aos desafios vividos no e ao redor do Sul Global.</w:t>
      </w:r>
    </w:p>
    <w:p>
      <w:pPr>
        <w:jc w:val="both"/>
      </w:pPr>
      <w:r>
        <w:rPr/>
        <w:t xml:space="preserve">Desde a sua criação, a revista tem sido conhecida por publicar artigos que preenchem a lacuna entre política e análise teórica, privilegiando um olhar interdisciplinar sobre questões que geram extrema preocupação nos assuntos globais. Em seu formato atual, a </w:t>
      </w:r>
      <w:r>
        <w:rPr>
          <w:i w:val="1"/>
          <w:iCs w:val="1"/>
        </w:rPr>
        <w:t xml:space="preserve">Contexto</w:t>
      </w:r>
      <w:r>
        <w:rPr/>
        <w:t xml:space="preserve"> visa conectar pesquisas de diferentes partes do mundo que se aprofundem criticamente sobre questões que envolvam o Sul Global.</w:t>
      </w:r>
    </w:p>
    <w:p>
      <w:pPr>
        <w:jc w:val="both"/>
      </w:pPr>
      <w:r>
        <w:rPr/>
        <w:t xml:space="preserve">Os editores convidam submissões de pesquisadores e profissionais de todo o mundo, especialmente estudiosos seniores e júnior, e estudantes de PhD nos campos de Relações Internacionais, Ciência Política e áreas relacionadas, que possam contribuir para uma melhor compreensão das questões internacionais em um mundo em transformação. A </w:t>
      </w:r>
      <w:r>
        <w:rPr>
          <w:i w:val="1"/>
          <w:iCs w:val="1"/>
        </w:rPr>
        <w:t xml:space="preserve">Contexto</w:t>
      </w:r>
      <w:r>
        <w:rPr/>
        <w:t xml:space="preserve"> é particularmente indicada para a submissão de artigos inovadores, investigativos e exploratórios, que forneçam ideias sobre as realidades e conhecimentos locais derivados do Sul Global ou de seu entorno.</w:t>
      </w:r>
    </w:p>
    <w:p>
      <w:pPr/>
      <w:r>
        <w:rPr/>
        <w:t xml:space="preserve"> </w:t>
      </w:r>
    </w:p>
    <w:p>
      <w:pPr/>
      <w:r>
        <w:rPr>
          <w:b w:val="1"/>
          <w:bCs w:val="1"/>
        </w:rPr>
        <w:t xml:space="preserve">Other language : </w:t>
      </w:r>
    </w:p>
    <w:p>
      <w:pPr>
        <w:jc w:val="both"/>
      </w:pPr>
      <w:r>
        <w:rPr>
          <w:i w:val="1"/>
          <w:iCs w:val="1"/>
        </w:rPr>
        <w:t xml:space="preserve">Contexto Internacional</w:t>
      </w:r>
      <w:r>
        <w:rPr/>
        <w:t xml:space="preserve"> is one of the leading journals in international relations within Brazil. Published since 1985, </w:t>
      </w:r>
      <w:r>
        <w:rPr>
          <w:i w:val="1"/>
          <w:iCs w:val="1"/>
        </w:rPr>
        <w:t xml:space="preserve">Contexto</w:t>
      </w:r>
      <w:r>
        <w:rPr/>
        <w:t xml:space="preserve">’s history and development parallels that of the Institute of International Relations at PUC-Rio as an important forum for rigorous and innovative research that challenges the boundaries of IR, with a particular scope in the dynamics and challenges experienced within and around the Global South.</w:t>
      </w:r>
    </w:p>
    <w:p>
      <w:pPr>
        <w:jc w:val="both"/>
      </w:pPr>
      <w:r>
        <w:rPr/>
        <w:t xml:space="preserve">From its inception, the journal has been known for publishing articles that bridge the gap between policy and theoretical analysis, privileging an interdisciplinary look at issues that are of utmost concern for global affairs. In its current format, </w:t>
      </w:r>
      <w:r>
        <w:rPr>
          <w:i w:val="1"/>
          <w:iCs w:val="1"/>
        </w:rPr>
        <w:t xml:space="preserve">Contexto </w:t>
      </w:r>
      <w:r>
        <w:rPr/>
        <w:t xml:space="preserve">aims at linking research from different parts of the world that delve critically into issues surrounding the Global South.</w:t>
      </w:r>
    </w:p>
    <w:p>
      <w:pPr>
        <w:jc w:val="both"/>
      </w:pPr>
      <w:r>
        <w:rPr/>
        <w:t xml:space="preserve">The editors invite submissions from researchers and practitioners from all over the globe, especially senior and junior scholars, and PhD students in the fields of International Relations, Political Science and related fields, whose work might contribute to a better understanding of international issues in a changing world. </w:t>
      </w:r>
      <w:r>
        <w:rPr>
          <w:i w:val="1"/>
          <w:iCs w:val="1"/>
        </w:rPr>
        <w:t xml:space="preserve">Contexto</w:t>
      </w:r>
      <w:r>
        <w:rPr/>
        <w:t xml:space="preserve"> is particularly suited for innovative, investigative and exploratory articles that provide insight into the realities and situated knowledges that stem from and around the Global South.</w:t>
      </w:r>
    </w:p>
    <w:p>
      <w:pPr/>
      <w:br/>
      <w:r>
        <w:rPr>
          <w:b w:val="1"/>
          <w:bCs w:val="1"/>
        </w:rPr>
        <w:t xml:space="preserve">Topics : </w:t>
      </w:r>
      <w:r>
        <w:rPr/>
        <w:t xml:space="preserve"/>
      </w:r>
      <w:br/>
      <w:r>
        <w:rPr/>
        <w:t xml:space="preserve">Eco, socio, dev.: multidiscip.</w:t>
      </w:r>
      <w:br/>
      <w:r>
        <w:rPr/>
        <w:t xml:space="preserve">Macro-economics and politics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0102-8529 (ISSN-L); 0102-8529 (ISSN-Print); 1982-0240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Book analyses,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24" TargetMode="External"/><Relationship Id="rId8" Type="http://schemas.openxmlformats.org/officeDocument/2006/relationships/hyperlink" Target="https://www.scielo.br/j/cint/" TargetMode="External"/><Relationship Id="rId9" Type="http://schemas.openxmlformats.org/officeDocument/2006/relationships/hyperlink" Target="https://www.scielo.br/journal/cint/about/#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2025-09-27T04:25:23+02:00</dcterms:created>
  <dcterms:modified xsi:type="dcterms:W3CDTF">2025-09-27T04:25:23+02:00</dcterms:modified>
</cp:coreProperties>
</file>

<file path=docProps/custom.xml><?xml version="1.0" encoding="utf-8"?>
<Properties xmlns="http://schemas.openxmlformats.org/officeDocument/2006/custom-properties" xmlns:vt="http://schemas.openxmlformats.org/officeDocument/2006/docPropsVTypes"/>
</file>