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Stochastic Environmental Research and Risk Assessment</w:t>
      </w:r>
      <w:bookmarkEnd w:id="1"/>
    </w:p>
    <w:p>
      <w:hyperlink r:id="rId7" w:history="1">
        <w:r>
          <w:rPr>
            <w:color w:val="#0000ff"/>
          </w:rPr>
          <w:t xml:space="preserve">https://ou-publier.cirad.fr/en/node/6196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https://www.springer.com/journal/477</w:t>
        </w:r>
      </w:hyperlink>
      <w:br/>
      <w:r>
        <w:rPr>
          <w:b w:val="1"/>
          <w:bCs w:val="1"/>
        </w:rPr>
        <w:t xml:space="preserve">Information for authors : </w:t>
      </w:r>
      <w:hyperlink r:id="rId9" w:history="1">
        <w:r>
          <w:rPr>
            <w:color w:val="#0000ff"/>
          </w:rPr>
          <w:t xml:space="preserve">https://www.springer.com/journal/477/submission-guidelines#Instructions%20for%20Authors</w:t>
        </w:r>
      </w:hyperlink>
      <w:br/>
      <w:br/>
      <w:r>
        <w:rPr>
          <w:b w:val="1"/>
          <w:bCs w:val="1"/>
        </w:rPr>
        <w:t xml:space="preserve">Présentation de la revue</w:t>
      </w:r>
      <w:br/>
      <w:r>
        <w:rPr>
          <w:b w:val="1"/>
          <w:bCs w:val="1"/>
        </w:rPr>
        <w:t xml:space="preserve">Original language : </w:t>
      </w:r>
    </w:p>
    <w:p>
      <w:pPr/>
      <w:r>
        <w:rPr/>
        <w:t xml:space="preserve">Stochastic Environmental Research and Risk Assessment (SERRA) publishes research papers, reviews and technical notes on stochastic (i.e., probabilistic and statistical) approaches to environmental sciences and engineering, including the description, modelling and prediction of the spatiotemporal evolution of natural and engineered systems under conditions of uncertainty, risk assessment, interactions of terrestrial and atmospheric environments with people and the ecosystem, and environmental health. Its core aim is to bring together research in various fields of environmental, planetary and health sciences and engineering, providing an interdisciplinary forum for the exchange of ideas, for communicating on issues that cut across disciplinary barriers, and for the dissemination of novel stochastic techniques used in various fields. Contributions may cover measurement, instrumentation and probabilistic / statistical modelling approaches in various fields of science and engineering</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SERRA</w:t>
      </w:r>
      <w:br/>
      <w:r>
        <w:rPr>
          <w:b w:val="1"/>
          <w:bCs w:val="1"/>
        </w:rPr>
        <w:t xml:space="preserve">Abbreviated title (ISO) : </w:t>
      </w:r>
      <w:r>
        <w:rPr/>
        <w:t xml:space="preserve">Stoch. environ. res. risk assess.</w:t>
      </w:r>
      <w:br/>
      <w:r>
        <w:rPr>
          <w:b w:val="1"/>
          <w:bCs w:val="1"/>
        </w:rPr>
        <w:t xml:space="preserve">ISSN : </w:t>
      </w:r>
      <w:r>
        <w:rPr/>
        <w:t xml:space="preserve">1436-3240 (ISSN-L); 1436-3240 (ISSN-Print); 1436-3259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Case studies, Research notes</w:t>
      </w:r>
      <w:br/>
      <w:br/>
      <w:r>
        <w:rPr>
          <w:b w:val="1"/>
          <w:bCs w:val="1"/>
        </w:rPr>
        <w:t xml:space="preserve">Publishing costs : </w:t>
      </w:r>
      <w:r>
        <w:rPr/>
        <w:t xml:space="preserve">No</w:t>
      </w:r>
      <w:br/>
      <w:r>
        <w:rPr>
          <w:b w:val="1"/>
          <w:bCs w:val="1"/>
        </w:rPr>
        <w:t xml:space="preserve">Cost of optional open access : </w:t>
      </w:r>
      <w:r>
        <w:rPr/>
        <w:t xml:space="preserve">2990 €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96" TargetMode="External"/><Relationship Id="rId8" Type="http://schemas.openxmlformats.org/officeDocument/2006/relationships/hyperlink" Target="https://www.springer.com/journal/477" TargetMode="External"/><Relationship Id="rId9" Type="http://schemas.openxmlformats.org/officeDocument/2006/relationships/hyperlink" Target="https://www.springer.com/journal/477/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2025-09-27T08:27:51+02:00</dcterms:created>
  <dcterms:modified xsi:type="dcterms:W3CDTF">2025-09-27T08:27:51+02:00</dcterms:modified>
</cp:coreProperties>
</file>

<file path=docProps/custom.xml><?xml version="1.0" encoding="utf-8"?>
<Properties xmlns="http://schemas.openxmlformats.org/officeDocument/2006/custom-properties" xmlns:vt="http://schemas.openxmlformats.org/officeDocument/2006/docPropsVTypes"/>
</file>