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Advances 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https://ou-publier.cirad.fr/en/node/6195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https://www.journals.elsevier.com/environmental-advances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https://www.elsevier.com/journals/environmental-advances/2666-7657/guide-for-authors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Environmental Advances</w:t>
      </w:r>
      <w:r>
        <w:rPr/>
        <w:t xml:space="preserve"> is an international and fully Open Access journal supporting the rapid publication of peer-reviewed original research articles, short communications and review papers dealing with all aspects of the environmental sciences. Field studies have a preference, while papers describing laboratory experiments must demonstrate advances in methodology or mechanistic understanding with a clear connection to the environment. The broad scope of </w:t>
      </w:r>
      <w:r>
        <w:rPr>
          <w:i w:val="1"/>
          <w:iCs w:val="1"/>
        </w:rPr>
        <w:t xml:space="preserve">Environmental Advances</w:t>
      </w:r>
      <w:r>
        <w:rPr/>
        <w:t xml:space="preserve"> will include, but not be limited to, contributions addressing one or more of the following topics: </w:t>
      </w:r>
    </w:p>
    <w:p>
      <w:pPr>
        <w:numPr>
          <w:ilvl w:val="0"/>
          <w:numId w:val="2"/>
        </w:numPr>
      </w:pPr>
      <w:r>
        <w:rPr/>
        <w:t xml:space="preserve">Environmental chemistry</w:t>
      </w:r>
    </w:p>
    <w:p>
      <w:pPr>
        <w:numPr>
          <w:ilvl w:val="0"/>
          <w:numId w:val="2"/>
        </w:numPr>
      </w:pPr>
      <w:r>
        <w:rPr/>
        <w:t xml:space="preserve">Environmental epidemiology</w:t>
      </w:r>
    </w:p>
    <w:p>
      <w:pPr>
        <w:numPr>
          <w:ilvl w:val="0"/>
          <w:numId w:val="2"/>
        </w:numPr>
      </w:pPr>
      <w:r>
        <w:rPr/>
        <w:t xml:space="preserve">Environmental fate and transport</w:t>
      </w:r>
    </w:p>
    <w:p>
      <w:pPr>
        <w:numPr>
          <w:ilvl w:val="0"/>
          <w:numId w:val="2"/>
        </w:numPr>
      </w:pPr>
      <w:r>
        <w:rPr/>
        <w:t xml:space="preserve">Environmental health </w:t>
      </w:r>
    </w:p>
    <w:p>
      <w:pPr>
        <w:numPr>
          <w:ilvl w:val="0"/>
          <w:numId w:val="2"/>
        </w:numPr>
      </w:pPr>
      <w:r>
        <w:rPr/>
        <w:t xml:space="preserve">Environmental impact and risk assessment</w:t>
      </w:r>
    </w:p>
    <w:p>
      <w:pPr>
        <w:numPr>
          <w:ilvl w:val="0"/>
          <w:numId w:val="2"/>
        </w:numPr>
      </w:pPr>
      <w:r>
        <w:rPr/>
        <w:t xml:space="preserve">Environmental mitigation and remediation</w:t>
      </w:r>
    </w:p>
    <w:p>
      <w:pPr>
        <w:numPr>
          <w:ilvl w:val="0"/>
          <w:numId w:val="2"/>
        </w:numPr>
      </w:pPr>
      <w:r>
        <w:rPr/>
        <w:t xml:space="preserve">Environmental modelling</w:t>
      </w:r>
    </w:p>
    <w:p>
      <w:pPr>
        <w:numPr>
          <w:ilvl w:val="0"/>
          <w:numId w:val="2"/>
        </w:numPr>
      </w:pPr>
      <w:r>
        <w:rPr/>
        <w:t xml:space="preserve">Environmental technology</w:t>
      </w:r>
    </w:p>
    <w:p>
      <w:pPr>
        <w:numPr>
          <w:ilvl w:val="0"/>
          <w:numId w:val="2"/>
        </w:numPr>
      </w:pPr>
      <w:r>
        <w:rPr/>
        <w:t xml:space="preserve">Environmental toxicology</w:t>
      </w:r>
    </w:p>
    <w:p>
      <w:pPr>
        <w:numPr>
          <w:ilvl w:val="0"/>
          <w:numId w:val="2"/>
        </w:numPr>
      </w:pPr>
      <w:r>
        <w:rPr/>
        <w:t xml:space="preserve">Global warming</w:t>
      </w:r>
    </w:p>
    <w:p>
      <w:pPr>
        <w:numPr>
          <w:ilvl w:val="0"/>
          <w:numId w:val="2"/>
        </w:numPr>
      </w:pPr>
      <w:r>
        <w:rPr/>
        <w:t xml:space="preserve">Green chemistry</w:t>
      </w:r>
    </w:p>
    <w:p>
      <w:pPr>
        <w:numPr>
          <w:ilvl w:val="0"/>
          <w:numId w:val="2"/>
        </w:numPr>
      </w:pPr>
      <w:r>
        <w:rPr/>
        <w:t xml:space="preserve">Health impact assessments</w:t>
      </w:r>
    </w:p>
    <w:p>
      <w:pPr>
        <w:numPr>
          <w:ilvl w:val="0"/>
          <w:numId w:val="2"/>
        </w:numPr>
      </w:pPr>
      <w:r>
        <w:rPr/>
        <w:t xml:space="preserve">Life cycle assessment</w:t>
      </w:r>
    </w:p>
    <w:p>
      <w:pPr>
        <w:numPr>
          <w:ilvl w:val="0"/>
          <w:numId w:val="2"/>
        </w:numPr>
      </w:pPr>
      <w:r>
        <w:rPr/>
        <w:t xml:space="preserve">Marine, freshwater and terrestrial ecosystems</w:t>
      </w:r>
    </w:p>
    <w:p>
      <w:pPr>
        <w:numPr>
          <w:ilvl w:val="0"/>
          <w:numId w:val="2"/>
        </w:numPr>
      </w:pPr>
      <w:r>
        <w:rPr/>
        <w:t xml:space="preserve">Pollution (air, biota, soil, noise, light, water) control and monitoring</w:t>
      </w:r>
    </w:p>
    <w:p>
      <w:pPr>
        <w:numPr>
          <w:ilvl w:val="0"/>
          <w:numId w:val="2"/>
        </w:numPr>
      </w:pPr>
      <w:r>
        <w:rPr/>
        <w:t xml:space="preserve">Solid waste management and treatment</w:t>
      </w:r>
    </w:p>
    <w:p>
      <w:pPr>
        <w:numPr>
          <w:ilvl w:val="0"/>
          <w:numId w:val="2"/>
        </w:numPr>
      </w:pPr>
      <w:r>
        <w:rPr/>
        <w:t xml:space="preserve">Sustainable management of the environment</w:t>
      </w:r>
    </w:p>
    <w:p>
      <w:pPr>
        <w:numPr>
          <w:ilvl w:val="0"/>
          <w:numId w:val="2"/>
        </w:numPr>
      </w:pPr>
      <w:r>
        <w:rPr/>
        <w:t xml:space="preserve">Waste valorization</w:t>
      </w:r>
    </w:p>
    <w:p>
      <w:pPr>
        <w:numPr>
          <w:ilvl w:val="0"/>
          <w:numId w:val="2"/>
        </w:numPr>
      </w:pPr>
      <w:r>
        <w:rPr/>
        <w:t xml:space="preserve">Water resources</w:t>
      </w:r>
    </w:p>
    <w:p>
      <w:pPr>
        <w:numPr>
          <w:ilvl w:val="0"/>
          <w:numId w:val="2"/>
        </w:numPr>
      </w:pPr>
      <w:r>
        <w:rPr/>
        <w:t xml:space="preserve">Water treatment 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Water</w:t>
      </w:r>
      <w:br/>
      <w:r>
        <w:rPr/>
        <w:t xml:space="preserve">Soil</w:t>
      </w:r>
      <w:br/>
      <w:r>
        <w:rPr/>
        <w:t xml:space="preserve">Pollution</w:t>
      </w:r>
      <w:br/>
      <w:r>
        <w:rPr/>
        <w:t xml:space="preserve">World health, public health, human health: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Adv.</w:t>
      </w:r>
      <w:br/>
      <w:r>
        <w:rPr>
          <w:b w:val="1"/>
          <w:bCs w:val="1"/>
        </w:rPr>
        <w:t xml:space="preserve">ISSN : </w:t>
      </w:r>
      <w:r>
        <w:rPr/>
        <w:t xml:space="preserve">2666-7657 (ISSN-L); 2666-7657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1920$.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911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95" TargetMode="External"/><Relationship Id="rId8" Type="http://schemas.openxmlformats.org/officeDocument/2006/relationships/hyperlink" Target="https://www.journals.elsevier.com/environmental-advances" TargetMode="External"/><Relationship Id="rId9" Type="http://schemas.openxmlformats.org/officeDocument/2006/relationships/hyperlink" Target="https://www.elsevier.com/journals/environmental-advances/2666-765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2025-09-27T14:09:09+02:00</dcterms:created>
  <dcterms:modified xsi:type="dcterms:W3CDTF">2025-09-27T14:09:09+02:00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