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Anatomical Record: Advances in Integrative Anatomy and Evolutionary Biology</w:t>
      </w:r>
      <w:bookmarkEnd w:id="1"/>
    </w:p>
    <w:p>
      <w:hyperlink r:id="rId7" w:history="1">
        <w:r>
          <w:rPr>
            <w:color w:val="#0000ff"/>
          </w:rPr>
          <w:t xml:space="preserve">https://ou-publier.cirad.fr/en/node/6168</w:t>
        </w:r>
      </w:hyperlink>
    </w:p>
    <w:p>
      <w:pPr/>
      <w:br/>
      <w:r>
        <w:rPr>
          <w:b w:val="1"/>
          <w:bCs w:val="1"/>
        </w:rPr>
        <w:t xml:space="preserve">Scientific publisher : </w:t>
      </w:r>
      <w:r>
        <w:rPr/>
        <w:t xml:space="preserve">AAA - American Association for Anatomy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https://anatomypubs.onlinelibrary.wiley.com/journal/19328494?tabActivePane=undefined</w:t>
        </w:r>
      </w:hyperlink>
      <w:br/>
      <w:r>
        <w:rPr>
          <w:b w:val="1"/>
          <w:bCs w:val="1"/>
        </w:rPr>
        <w:t xml:space="preserve">Information for authors : </w:t>
      </w:r>
      <w:hyperlink r:id="rId9" w:history="1">
        <w:r>
          <w:rPr>
            <w:color w:val="#0000ff"/>
          </w:rPr>
          <w:t xml:space="preserve">https://anatomypubs.onlinelibrary.wiley.com/hub/journal/19328494/homepage/forauthors.html</w:t>
        </w:r>
      </w:hyperlink>
      <w:br/>
      <w:br/>
      <w:r>
        <w:rPr>
          <w:b w:val="1"/>
          <w:bCs w:val="1"/>
        </w:rPr>
        <w:t xml:space="preserve">Présentation de la revue</w:t>
      </w:r>
      <w:br/>
      <w:r>
        <w:rPr>
          <w:b w:val="1"/>
          <w:bCs w:val="1"/>
        </w:rPr>
        <w:t xml:space="preserve">Original language : </w:t>
      </w:r>
    </w:p>
    <w:p>
      <w:pPr/>
      <w:r>
        <w:rPr>
          <w:i w:val="1"/>
          <w:iCs w:val="1"/>
        </w:rPr>
        <w:t xml:space="preserve">The Anatomical Record</w:t>
      </w:r>
      <w:r>
        <w:rPr/>
        <w:t xml:space="preserve"> publishes new discoveries in the morphological aspects of molecular, cellular, developmental, evolutionary, and systems biology. The Journal focuses on major new integrative, multidisciplinary findings in the structural and functional consequences of gene disruption, activation, or over expression upon cell, tissue, or organ architecture. It emphasizes the significance and impact of descriptive studies, as well as “negative” studies. The Journal welcomes cutting-edge research and review articles on the following topics and methods: (i) Functional morphology of any vertebrate organ system, including those with a developmental, comparative, or evolutionary theme; (ii) organ or systems structure and function, including descriptive studies of normal or abnormal development become an important consideration in characterizing phenotypes; (iii) quantitative morphological disciplines, such as morphometry, stereology, and geometric morphometrics; and (iv) imaging modalities ranging from those that image real-time signaling processes at the cellular or subcellular levels to those that image tissues, organs, or whole organisms.</w:t>
      </w:r>
    </w:p>
    <w:p>
      <w:pPr/>
    </w:p>
    <w:p>
      <w:pPr/>
      <w:r>
        <w:rPr>
          <w:b w:val="1"/>
          <w:bCs w:val="1"/>
        </w:rPr>
        <w:t xml:space="preserve">Topics : </w:t>
      </w:r>
      <w:r>
        <w:rPr/>
        <w:t xml:space="preserve"/>
      </w:r>
      <w:br/>
      <w:r>
        <w:rPr/>
        <w:t xml:space="preserve">Human health</w:t>
      </w:r>
      <w:br/>
      <w:r>
        <w:rPr/>
        <w:t xml:space="preserve">Animal biology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Anatomical Record</w:t>
      </w:r>
      <w:br/>
      <w:r>
        <w:rPr>
          <w:b w:val="1"/>
          <w:bCs w:val="1"/>
        </w:rPr>
        <w:t xml:space="preserve">Abbreviated title (ISO) : </w:t>
      </w:r>
      <w:r>
        <w:rPr/>
        <w:t xml:space="preserve">Anat. Rec.</w:t>
      </w:r>
      <w:br/>
      <w:r>
        <w:rPr>
          <w:b w:val="1"/>
          <w:bCs w:val="1"/>
        </w:rPr>
        <w:t xml:space="preserve">ISSN : </w:t>
      </w:r>
      <w:r>
        <w:rPr/>
        <w:t xml:space="preserve">1932-8486 (ISSN-L); 1932-8486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Letters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68" TargetMode="External"/><Relationship Id="rId8" Type="http://schemas.openxmlformats.org/officeDocument/2006/relationships/hyperlink" Target="https://anatomypubs.onlinelibrary.wiley.com/journal/19328494?tabActivePane=undefined" TargetMode="External"/><Relationship Id="rId9" Type="http://schemas.openxmlformats.org/officeDocument/2006/relationships/hyperlink" Target="https://anatomypubs.onlinelibrary.wiley.com/hub/journal/19328494/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2025-09-27T08:27:54+02:00</dcterms:created>
  <dcterms:modified xsi:type="dcterms:W3CDTF">2025-09-27T08:27:54+02:00</dcterms:modified>
</cp:coreProperties>
</file>

<file path=docProps/custom.xml><?xml version="1.0" encoding="utf-8"?>
<Properties xmlns="http://schemas.openxmlformats.org/officeDocument/2006/custom-properties" xmlns:vt="http://schemas.openxmlformats.org/officeDocument/2006/docPropsVTypes"/>
</file>