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Horticultural Science</w:t>
      </w:r>
      <w:bookmarkEnd w:id="1"/>
    </w:p>
    <w:p>
      <w:hyperlink r:id="rId7" w:history="1">
        <w:r>
          <w:rPr>
            <w:color w:val="#0000ff"/>
          </w:rPr>
          <w:t xml:space="preserve">https://ou-publier.cirad.fr/en/node/6115</w:t>
        </w:r>
      </w:hyperlink>
    </w:p>
    <w:p>
      <w:pPr/>
      <w:br/>
      <w:r>
        <w:rPr>
          <w:b w:val="1"/>
          <w:bCs w:val="1"/>
        </w:rPr>
        <w:t xml:space="preserve">Scientific publisher : </w:t>
      </w:r>
      <w:r>
        <w:rPr/>
        <w:t xml:space="preserve">ISHS - International Society for Horticultural Science (Belgium)</w:t>
      </w:r>
      <w:br/>
      <w:r>
        <w:rPr>
          <w:b w:val="1"/>
          <w:bCs w:val="1"/>
        </w:rPr>
        <w:t xml:space="preserve">Commercial publisher : </w:t>
      </w:r>
      <w:br/>
      <w:br/>
      <w:r>
        <w:rPr>
          <w:b w:val="1"/>
          <w:bCs w:val="1"/>
        </w:rPr>
        <w:t xml:space="preserve">Journal's website : </w:t>
      </w:r>
      <w:hyperlink r:id="rId8" w:history="1">
        <w:r>
          <w:rPr>
            <w:color w:val="#0000ff"/>
          </w:rPr>
          <w:t xml:space="preserve">https://www.pubhort.org/ejhs/</w:t>
        </w:r>
      </w:hyperlink>
      <w:br/>
      <w:r>
        <w:rPr>
          <w:b w:val="1"/>
          <w:bCs w:val="1"/>
        </w:rPr>
        <w:t xml:space="preserve">Information for authors : </w:t>
      </w:r>
      <w:hyperlink r:id="rId9" w:history="1">
        <w:r>
          <w:rPr>
            <w:color w:val="#0000ff"/>
          </w:rPr>
          <w:t xml:space="preserve">https://www.ishs.org/sites/default/files/page-documents/authorguidelines_ejhs.pdf</w:t>
        </w:r>
      </w:hyperlink>
      <w:br/>
      <w:r>
        <w:rPr>
          <w:b w:val="1"/>
          <w:bCs w:val="1"/>
        </w:rPr>
        <w:t xml:space="preserve">Other link : </w:t>
      </w:r>
      <w:hyperlink r:id="rId10" w:history="1">
        <w:r>
          <w:rPr>
            <w:color w:val="#0000ff"/>
          </w:rPr>
          <w:t xml:space="preserve">https://www.ishs.org/ejhs</w:t>
        </w:r>
      </w:hyperlink>
      <w:br/>
      <w:br/>
      <w:r>
        <w:rPr>
          <w:b w:val="1"/>
          <w:bCs w:val="1"/>
        </w:rPr>
        <w:t xml:space="preserve">Présentation de la revue</w:t>
      </w:r>
      <w:br/>
      <w:r>
        <w:rPr>
          <w:b w:val="1"/>
          <w:bCs w:val="1"/>
        </w:rPr>
        <w:t xml:space="preserve">Original language : </w:t>
      </w:r>
    </w:p>
    <w:p>
      <w:pPr/>
      <w:r>
        <w:rPr/>
        <w:t xml:space="preserve">eJHS (European Journal of Horticultural Science) publishes original research articles and reviews on significant plant science discoveries and new or modified methodologies and technologies with a broad international and cross-disciplinary interest in the scope of global horticulture.</w:t>
      </w:r>
    </w:p>
    <w:p/>
    <w:p>
      <w:pPr/>
      <w:r>
        <w:rPr/>
        <w:t xml:space="preserve">eJHS focus is on applied and fundamental aspects of the entire food value chain, ranging from breeding, production, processing, trading to retailing of horticultural crops and commodities in temperate, subtropical and tropical regions. In particular eJHS emphasizes integrated crop management strategies during the preharvest and postharvest stages, aiming at sustainably increasing the quantity and quality of horticultural products.</w:t>
      </w:r>
    </w:p>
    <w:p>
      <w:pPr/>
    </w:p>
    <w:p>
      <w:pPr/>
      <w:r>
        <w:rPr>
          <w:b w:val="1"/>
          <w:bCs w:val="1"/>
        </w:rPr>
        <w:t xml:space="preserve">Topics : </w:t>
      </w:r>
      <w:r>
        <w:rPr/>
        <w:t xml:space="preserve"/>
      </w:r>
      <w:br/>
      <w:r>
        <w:rPr/>
        <w:t xml:space="preserve">Food sciences</w:t>
      </w:r>
      <w:br/>
      <w:r>
        <w:rPr/>
        <w:t xml:space="preserve">Plant production: multidiscip.</w:t>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1611-4426 (ISSN-L); 1611-4426 (ISSN-Print); 1611-4434 (ISSN-Electronic)</w:t>
      </w:r>
      <w:br/>
      <w:r>
        <w:rPr>
          <w:b w:val="1"/>
          <w:bCs w:val="1"/>
        </w:rPr>
        <w:t xml:space="preserve">Frequency : </w:t>
      </w:r>
      <w:r>
        <w:rPr/>
        <w:t xml:space="preserve">6 issues/year (Bi-monthly)</w:t>
      </w:r>
      <w:br/>
    </w:p>
    <w:p>
      <w:pPr/>
      <w:r>
        <w:rPr>
          <w:b w:val="1"/>
          <w:bCs w:val="1"/>
        </w:rPr>
        <w:t xml:space="preserve">Article types : </w:t>
      </w:r>
      <w:r>
        <w:rPr/>
        <w:t xml:space="preserve">Special issues, Research articles, Reviews</w:t>
      </w:r>
      <w:br/>
      <w:br/>
      <w:r>
        <w:rPr>
          <w:b w:val="1"/>
          <w:bCs w:val="1"/>
        </w:rPr>
        <w:t xml:space="preserve">Publishing costs : </w:t>
      </w:r>
      <w:r>
        <w:rPr/>
        <w:t xml:space="preserve">No</w:t>
      </w:r>
      <w:br/>
      <w:r>
        <w:rPr>
          <w:b w:val="1"/>
          <w:bCs w:val="1"/>
        </w:rPr>
        <w:t xml:space="preserve">Cost of optional open access : </w:t>
      </w:r>
      <w:r>
        <w:rPr/>
        <w:t xml:space="preserve">1300 Euros pour les non membres et 975 Euros pour les membres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15" TargetMode="External"/><Relationship Id="rId8" Type="http://schemas.openxmlformats.org/officeDocument/2006/relationships/hyperlink" Target="https://www.pubhort.org/ejhs/" TargetMode="External"/><Relationship Id="rId9" Type="http://schemas.openxmlformats.org/officeDocument/2006/relationships/hyperlink" Target="https://www.ishs.org/sites/default/files/page-documents/authorguidelines_ejhs.pdf" TargetMode="External"/><Relationship Id="rId10" Type="http://schemas.openxmlformats.org/officeDocument/2006/relationships/hyperlink" Target="https://www.ishs.org/ejh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2024-11-22T21:33:34+01:00</dcterms:created>
  <dcterms:modified xsi:type="dcterms:W3CDTF">2024-11-22T21:33:34+01:00</dcterms:modified>
</cp:coreProperties>
</file>

<file path=docProps/custom.xml><?xml version="1.0" encoding="utf-8"?>
<Properties xmlns="http://schemas.openxmlformats.org/officeDocument/2006/custom-properties" xmlns:vt="http://schemas.openxmlformats.org/officeDocument/2006/docPropsVTypes"/>
</file>