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Médecine Tropicale et Santé Internationale</w:t>
      </w:r>
      <w:bookmarkEnd w:id="1"/>
    </w:p>
    <w:p>
      <w:hyperlink r:id="rId7" w:history="1">
        <w:r>
          <w:rPr>
            <w:color w:val="#0000ff"/>
          </w:rPr>
          <w:t xml:space="preserve">https://ou-publier.cirad.fr/en/node/6100</w:t>
        </w:r>
      </w:hyperlink>
    </w:p>
    <w:p>
      <w:pPr/>
      <w:br/>
      <w:r>
        <w:rPr>
          <w:b w:val="1"/>
          <w:bCs w:val="1"/>
        </w:rPr>
        <w:t xml:space="preserve">Scientific publisher : </w:t>
      </w:r>
      <w:r>
        <w:rPr/>
        <w:t xml:space="preserve">Société Francophone de Médecine Tropicale et Santé Internationale (France)</w:t>
      </w:r>
      <w:br/>
      <w:r>
        <w:rPr>
          <w:b w:val="1"/>
          <w:bCs w:val="1"/>
        </w:rPr>
        <w:t xml:space="preserve">Commercial publisher : </w:t>
      </w:r>
      <w:br/>
      <w:br/>
      <w:r>
        <w:rPr>
          <w:b w:val="1"/>
          <w:bCs w:val="1"/>
        </w:rPr>
        <w:t xml:space="preserve">Journal's website : </w:t>
      </w:r>
      <w:hyperlink r:id="rId8" w:history="1">
        <w:r>
          <w:rPr>
            <w:color w:val="#0000ff"/>
          </w:rPr>
          <w:t xml:space="preserve">http://revuemtsi.societe-mtsi.fr/</w:t>
        </w:r>
      </w:hyperlink>
      <w:br/>
      <w:r>
        <w:rPr>
          <w:b w:val="1"/>
          <w:bCs w:val="1"/>
        </w:rPr>
        <w:t xml:space="preserve">Information for authors : </w:t>
      </w:r>
      <w:hyperlink r:id="rId9" w:history="1">
        <w:r>
          <w:rPr>
            <w:color w:val="#0000ff"/>
          </w:rPr>
          <w:t xml:space="preserve">http://revuemtsi.societe-mtsi.fr/index.php/bspe-articles/information/authors</w:t>
        </w:r>
      </w:hyperlink>
      <w:br/>
      <w:br/>
      <w:r>
        <w:rPr>
          <w:b w:val="1"/>
          <w:bCs w:val="1"/>
        </w:rPr>
        <w:t xml:space="preserve">Présentation de la revue</w:t>
      </w:r>
      <w:br/>
      <w:r>
        <w:rPr>
          <w:b w:val="1"/>
          <w:bCs w:val="1"/>
        </w:rPr>
        <w:t xml:space="preserve">Original language : </w:t>
      </w:r>
    </w:p>
    <w:p>
      <w:pPr/>
      <w:r>
        <w:rPr/>
        <w:t xml:space="preserve">Médecine Tropicale et Santé Internationale (MTSI) est la revue de la Société Francophone de Médecine Tropicale et Santé Internationale. Elle comporte deux parties :</w:t>
      </w:r>
    </w:p>
    <w:p>
      <w:pPr>
        <w:numPr>
          <w:ilvl w:val="0"/>
          <w:numId w:val="2"/>
        </w:numPr>
      </w:pPr>
      <w:r>
        <w:rPr/>
        <w:t xml:space="preserve">Un Bulletin constitué d'articles originaux acceptés par un Comité de rédaction après avis d'un Comité de lecture (les manuscrits étant rendus anonymes avant envoi aux relecteurs). Le Bulletin de la revue Médecine Tropicale et Santé Internationale fait suite au Bulletin de la Société de Pathologie Exotique et à Médecine Tropicale.</w:t>
      </w:r>
    </w:p>
    <w:p>
      <w:pPr>
        <w:numPr>
          <w:ilvl w:val="0"/>
          <w:numId w:val="2"/>
        </w:numPr>
      </w:pPr>
      <w:r>
        <w:rPr/>
        <w:t xml:space="preserve">Un Magazine qui publie des articles traitant de sujets généraux en médecine tropicale et santé internationale.</w:t>
      </w:r>
    </w:p>
    <w:p>
      <w:pPr/>
      <w:r>
        <w:rPr/>
        <w:t xml:space="preserve">Dépassant le cadre tropical, le bulletin s'intéresse à toutes les pathologies ou questions de santé tropicales ou cosmopolites, quelle que soit la discipline, dès lors que les spécificités tropicales sont soulignées, en facilitant la publication de travaux issus des pays en développement. Il privilégie les études originales ayant pour but l'amélioration des pratiques sanitaires dans les domaines de l'épidémiologie, du diagnostic et de la prise en charge des pathologies prioritaires présentes dans les pays du Sud.</w:t>
      </w:r>
      <w:br/>
      <w:r>
        <w:rPr/>
        <w:t xml:space="preserve">La Société de Pathologie Exotique, fondée en 1907 par Alphonse Laveran, Prix Nobel, a adopté en 2020 le nom de Société Francophone de Médecine Tropicale et Santé Internationale.</w:t>
      </w:r>
    </w:p>
    <w:p>
      <w:pPr/>
    </w:p>
    <w:p>
      <w:pPr/>
      <w:r>
        <w:rPr>
          <w:b w:val="1"/>
          <w:bCs w:val="1"/>
        </w:rPr>
        <w:t xml:space="preserve">Topics : </w:t>
      </w:r>
      <w:r>
        <w:rPr/>
        <w:t xml:space="preserve"/>
      </w:r>
      <w:br/>
      <w:r>
        <w:rPr/>
        <w:t xml:space="preserve">Veterinary medicine</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Bulletin de la Société de Pathologie Exotique</w:t>
      </w:r>
      <w:br/>
      <w:r>
        <w:rPr>
          <w:b w:val="1"/>
          <w:bCs w:val="1"/>
        </w:rPr>
        <w:t xml:space="preserve">ISSN : </w:t>
      </w:r>
      <w:r>
        <w:rPr/>
        <w:t xml:space="preserve">2778-2034 (ISSN-L); 2778-2034 (ISSN-Electronic)</w:t>
      </w:r>
      <w:br/>
      <w:r>
        <w:rPr>
          <w:b w:val="1"/>
          <w:bCs w:val="1"/>
        </w:rPr>
        <w:t xml:space="preserve">Frequency : </w:t>
      </w:r>
      <w:r>
        <w:rPr/>
        <w:t xml:space="preserve">Continual</w:t>
      </w:r>
      <w:br/>
    </w:p>
    <w:p>
      <w:pPr/>
      <w:r>
        <w:rPr>
          <w:b w:val="1"/>
          <w:bCs w:val="1"/>
        </w:rPr>
        <w:t xml:space="preserve">Article types : </w:t>
      </w:r>
      <w:r>
        <w:rPr/>
        <w:t xml:space="preserve">Research articles, Special issues, Conference reports, Case studies,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19C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0" TargetMode="External"/><Relationship Id="rId8" Type="http://schemas.openxmlformats.org/officeDocument/2006/relationships/hyperlink" Target="http://revuemtsi.societe-mtsi.fr/" TargetMode="External"/><Relationship Id="rId9" Type="http://schemas.openxmlformats.org/officeDocument/2006/relationships/hyperlink" Target="http://revuemtsi.societe-mtsi.fr/index.php/bspe-article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2025-05-21T12:35:33+02:00</dcterms:created>
  <dcterms:modified xsi:type="dcterms:W3CDTF">2025-05-21T12:35:33+02:00</dcterms:modified>
</cp:coreProperties>
</file>

<file path=docProps/custom.xml><?xml version="1.0" encoding="utf-8"?>
<Properties xmlns="http://schemas.openxmlformats.org/officeDocument/2006/custom-properties" xmlns:vt="http://schemas.openxmlformats.org/officeDocument/2006/docPropsVTypes"/>
</file>