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Policy Sciences</w:t>
      </w:r>
      <w:bookmarkEnd w:id="1"/>
    </w:p>
    <w:p>
      <w:hyperlink r:id="rId7" w:history="1">
        <w:r>
          <w:rPr>
            <w:color w:val="#0000ff"/>
          </w:rPr>
          <w:t xml:space="preserve">https://ou-publier.cirad.fr/en/node/6099</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https://www.springer.com/journal/11077</w:t>
        </w:r>
      </w:hyperlink>
      <w:br/>
      <w:r>
        <w:rPr>
          <w:b w:val="1"/>
          <w:bCs w:val="1"/>
        </w:rPr>
        <w:t xml:space="preserve">Information for authors : </w:t>
      </w:r>
      <w:hyperlink r:id="rId9" w:history="1">
        <w:r>
          <w:rPr>
            <w:color w:val="#0000ff"/>
          </w:rPr>
          <w:t xml:space="preserve">https://www.springer.com/journal/11077/submission-guidelines</w:t>
        </w:r>
      </w:hyperlink>
      <w:br/>
      <w:br/>
      <w:r>
        <w:rPr>
          <w:b w:val="1"/>
          <w:bCs w:val="1"/>
        </w:rPr>
        <w:t xml:space="preserve">Présentation de la revue</w:t>
      </w:r>
      <w:br/>
      <w:r>
        <w:rPr>
          <w:b w:val="1"/>
          <w:bCs w:val="1"/>
        </w:rPr>
        <w:t xml:space="preserve">Original language : </w:t>
      </w:r>
    </w:p>
    <w:p>
      <w:pPr/>
      <w:r>
        <w:rPr/>
        <w:t xml:space="preserve">With an interdisciplinary and international focus, Policy Sciences encourages a diversity of perspectives. The editors especially welcome conceptual and empirical innovation, together with the potential richness and insight of comparative orientation.</w:t>
      </w:r>
      <w:br/>
      <w:r>
        <w:rPr/>
        <w:t xml:space="preserve">Policy Sciences encourages systematic and empirical investigations in which problems are clearly identified from a practical and theoretical perspective, are well situated in the extant literature, and are investigated utilizing methodologies compatible with contextual, as opposed to reductionist, understandings. We tend not to publish pieces that are solely theoretical, but favor works in which the applied policy lessons are clearly articulated.</w:t>
      </w:r>
    </w:p>
    <w:p>
      <w:pPr/>
      <w:r>
        <w:rPr/>
        <w:t xml:space="preserve">In addition to articles that explicitly utilize the policy sciences framework, Policy Sciences has a long tradition of publishing papers that draw on various aspects of that framework and its central theory as well as high quality conceptual pieces that address key challenges, opportunities, or approaches in ways congruent with the perspective that this journal strives to maintain and extend.</w:t>
      </w:r>
    </w:p>
    <w:p>
      <w:pPr/>
    </w:p>
    <w:p>
      <w:pPr/>
      <w:r>
        <w:rPr>
          <w:b w:val="1"/>
          <w:bCs w:val="1"/>
        </w:rPr>
        <w:t xml:space="preserve">Topics : </w:t>
      </w:r>
      <w:r>
        <w:rPr/>
        <w:t xml:space="preserve"/>
      </w:r>
      <w:br/>
      <w:r>
        <w:rPr/>
        <w:t xml:space="preserve">Eco, socio, dev.: multidiscip.</w:t>
      </w:r>
      <w:br/>
      <w:r>
        <w:rPr/>
        <w:t xml:space="preserve">Macro-economics and politics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0032-2687 (ISSN-L); 0032-2687 (ISSN-Print); 1573-0891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Special issues, Commentaries, Opinions</w:t>
      </w:r>
      <w:br/>
      <w:br/>
      <w:r>
        <w:rPr>
          <w:b w:val="1"/>
          <w:bCs w:val="1"/>
        </w:rPr>
        <w:t xml:space="preserve">Publishing costs : </w:t>
      </w:r>
      <w:r>
        <w:rPr/>
        <w:t xml:space="preserve">No</w:t>
      </w:r>
      <w:br/>
      <w:r>
        <w:rPr>
          <w:b w:val="1"/>
          <w:bCs w:val="1"/>
        </w:rPr>
        <w:t xml:space="preserve">Cost of optional open access : </w:t>
      </w:r>
      <w:r>
        <w:rPr/>
        <w:t xml:space="preserve">2590 € (updated 09/01/2025)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09/01/2025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099" TargetMode="External"/><Relationship Id="rId8" Type="http://schemas.openxmlformats.org/officeDocument/2006/relationships/hyperlink" Target="https://www.springer.com/journal/11077" TargetMode="External"/><Relationship Id="rId9" Type="http://schemas.openxmlformats.org/officeDocument/2006/relationships/hyperlink" Target="https://www.springer.com/journal/11077/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2025-09-27T14:09:08+02:00</dcterms:created>
  <dcterms:modified xsi:type="dcterms:W3CDTF">2025-09-27T14:09:08+02:00</dcterms:modified>
</cp:coreProperties>
</file>

<file path=docProps/custom.xml><?xml version="1.0" encoding="utf-8"?>
<Properties xmlns="http://schemas.openxmlformats.org/officeDocument/2006/custom-properties" xmlns:vt="http://schemas.openxmlformats.org/officeDocument/2006/docPropsVTypes"/>
</file>