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Reports</w:t>
      </w:r>
      <w:bookmarkEnd w:id="1"/>
    </w:p>
    <w:p>
      <w:hyperlink r:id="rId7" w:history="1">
        <w:r>
          <w:rPr>
            <w:color w:val="#0000ff"/>
          </w:rPr>
          <w:t xml:space="preserve">https://ou-publier.cirad.fr/en/node/6006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https://www.sciencedirect.com/journal/aquaculture-reports</w:t>
        </w:r>
      </w:hyperlink>
      <w:br/>
      <w:r>
        <w:rPr>
          <w:b w:val="1"/>
          <w:bCs w:val="1"/>
        </w:rPr>
        <w:t xml:space="preserve">Information for authors : </w:t>
      </w:r>
      <w:hyperlink r:id="rId9" w:history="1">
        <w:r>
          <w:rPr>
            <w:color w:val="#0000ff"/>
          </w:rPr>
          <w:t xml:space="preserve">https://www.sciencedirect.com/journal/aquaculture-reports/publish/guide-for-authors</w:t>
        </w:r>
      </w:hyperlink>
      <w:br/>
      <w:br/>
      <w:r>
        <w:rPr>
          <w:b w:val="1"/>
          <w:bCs w:val="1"/>
        </w:rPr>
        <w:t xml:space="preserve">Présentation de la revue</w:t>
      </w:r>
      <w:br/>
      <w:r>
        <w:rPr>
          <w:b w:val="1"/>
          <w:bCs w:val="1"/>
        </w:rPr>
        <w:t xml:space="preserve">Original language : </w:t>
      </w:r>
    </w:p>
    <w:p>
      <w:pPr/>
      <w:r>
        <w:rPr/>
        <w:t xml:space="preserve">Aquaculture Reports, a companion title to the respected Aquaculture, is an open access journal publishing original research papers and reviews documenting outstanding science with a regional context and focus. It answers the need for high quality information on novel species, systems and regions in emerging areas of aquaculture research and development, such as integrated multi-trophic aquaculture, urban aquaculture, ornamental, unfed aquaculture, offshore aquaculture and others. Papers having industry research as priority and encompassing product development research or current industry practice are encouraged. We welcome submissions on novel species or production systems and on species or production systems established locally or with regional significance, falling within the following categories: Feeding management, nutrition and health, Production, economics and sustainability, Genetics, developmental biology, immunology, physiology and life cycle</w:t>
      </w:r>
    </w:p>
    <w:p>
      <w:pPr/>
    </w:p>
    <w:p>
      <w:pPr/>
      <w:r>
        <w:rPr>
          <w:b w:val="1"/>
          <w:bCs w:val="1"/>
        </w:rPr>
        <w:t xml:space="preserve">Topics : </w:t>
      </w:r>
      <w:r>
        <w:rPr/>
        <w:t xml:space="preserve"/>
      </w:r>
      <w:br/>
      <w:r>
        <w:rPr/>
        <w:t xml:space="preserve">Aquaculture and fisheries</w:t>
      </w:r>
      <w:br/>
      <w:r>
        <w:rPr/>
        <w:t xml:space="preserve">Animal biology</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Aquacult. Rep.</w:t>
      </w:r>
      <w:br/>
      <w:r>
        <w:rPr>
          <w:b w:val="1"/>
          <w:bCs w:val="1"/>
        </w:rPr>
        <w:t xml:space="preserve">ISSN : </w:t>
      </w:r>
      <w:r>
        <w:rPr/>
        <w:t xml:space="preserve">2352-5134 (ISSN-L); 2352-5134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Case studies, Policy papers</w:t>
      </w:r>
      <w:br/>
      <w:br/>
      <w:r>
        <w:rPr>
          <w:b w:val="1"/>
          <w:bCs w:val="1"/>
        </w:rPr>
        <w:t xml:space="preserve">Publishing costs : </w:t>
      </w:r>
      <w:r>
        <w:rPr/>
        <w:t xml:space="preserve">Yes</w:t>
      </w:r>
      <w:br/>
      <w:r>
        <w:rPr>
          <w:b w:val="1"/>
          <w:bCs w:val="1"/>
        </w:rPr>
        <w:t xml:space="preserve">Total publishing costs : </w:t>
      </w:r>
      <w:r>
        <w:rPr/>
        <w:t xml:space="preserve">2160 $. Pour les Ciradiens, aucun coût à payer suite à un accord national pour la période 2024-2027 (https://intranet-dist.cirad.fr/publier/choisir-la-revue/accords-cirad-editeurs). (updated 19/08/2024)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19/08/2024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06" TargetMode="External"/><Relationship Id="rId8" Type="http://schemas.openxmlformats.org/officeDocument/2006/relationships/hyperlink" Target="https://www.sciencedirect.com/journal/aquaculture-reports" TargetMode="External"/><Relationship Id="rId9" Type="http://schemas.openxmlformats.org/officeDocument/2006/relationships/hyperlink" Target="https://www.sciencedirect.com/journal/aquaculture-reports/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2024-11-04T23:32:34+01:00</dcterms:created>
  <dcterms:modified xsi:type="dcterms:W3CDTF">2024-11-04T23:32:34+01:00</dcterms:modified>
</cp:coreProperties>
</file>

<file path=docProps/custom.xml><?xml version="1.0" encoding="utf-8"?>
<Properties xmlns="http://schemas.openxmlformats.org/officeDocument/2006/custom-properties" xmlns:vt="http://schemas.openxmlformats.org/officeDocument/2006/docPropsVTypes"/>
</file>