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Patterns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https://ou-publier.cirad.fr/en/node/5962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Cell Press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https://www.cell.com/patterns/home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https://www.cell.com/patterns/author-resources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Patterns publishes ground-breaking original research across the full breadth of data science.</w:t>
      </w:r>
      <w:br/>
      <w:r>
        <w:rPr/>
        <w:t xml:space="preserve">Patterns brings together research from across domains in academia and industry to:</w:t>
      </w:r>
      <w:br/>
      <w:r>
        <w:rPr/>
        <w:t xml:space="preserve">share knowledge about how to best develop and run data science infrastructures, tools, and services,</w:t>
      </w:r>
      <w:br/>
      <w:r>
        <w:rPr/>
        <w:t xml:space="preserve">communicate solutions and best practices for data science algorithms and methodologies,</w:t>
      </w:r>
      <w:br/>
      <w:r>
        <w:rPr/>
        <w:t xml:space="preserve">discuss the human and environmental impact of decisions made using data science, and</w:t>
      </w:r>
      <w:br/>
      <w:r>
        <w:rPr/>
        <w:t xml:space="preserve">develop new cross-disciplinary methods for efficient data analysis, processing, archiving, and use.</w:t>
      </w:r>
      <w:br/>
      <w:r>
        <w:rPr/>
        <w:t xml:space="preserve">Patterns publishes original research in data science, particularly focusing on solutions to the cross-disciplinary problems that all researchers face when dealing with data, and articles about datasets, software code, algorithms, infrastructures, etc., with permanent links to these research outputs.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Sciences and techniques: multidisciplinary</w:t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2666-3899 (ISSN-L); 2666-3899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Data papers, Educational papers, Opinions,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7960 € (updated 01/02/2024)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https://www.cell.com/patterns/authors#datacode</w:t>
        </w:r>
      </w:hyperlink>
      <w:br/>
      <w:br/>
      <w:r>
        <w:rPr/>
        <w:t xml:space="preserve">Updated on </w:t>
      </w:r>
      <w:r>
        <w:rPr/>
        <w:t xml:space="preserve">01/02/2024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962" TargetMode="External"/><Relationship Id="rId8" Type="http://schemas.openxmlformats.org/officeDocument/2006/relationships/hyperlink" Target="https://www.cell.com/patterns/home" TargetMode="External"/><Relationship Id="rId9" Type="http://schemas.openxmlformats.org/officeDocument/2006/relationships/hyperlink" Target="https://www.cell.com/patterns/author-resources" TargetMode="External"/><Relationship Id="rId10" Type="http://schemas.openxmlformats.org/officeDocument/2006/relationships/hyperlink" Target="https://www.cell.com/patterns/authors#datacode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2024-11-23T00:15:13+01:00</dcterms:created>
  <dcterms:modified xsi:type="dcterms:W3CDTF">2024-11-23T00:15:13+01:00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