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https://ou-publier.cirad.fr/en/node/5934</w:t>
        </w:r>
      </w:hyperlink>
    </w:p>
    <w:p>
      <w:pPr/>
      <w:br/>
      <w:r>
        <w:rPr>
          <w:b w:val="1"/>
          <w:bCs w:val="1"/>
        </w:rPr>
        <w:t xml:space="preserve">Scientific publisher : </w:t>
      </w:r>
      <w:r>
        <w:rPr/>
        <w:t xml:space="preserve">CWRA - Canadian Water Resources Association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https://www.tandfonline.com/toc/tcwr20/current</w:t>
        </w:r>
      </w:hyperlink>
      <w:br/>
      <w:r>
        <w:rPr>
          <w:b w:val="1"/>
          <w:bCs w:val="1"/>
        </w:rPr>
        <w:t xml:space="preserve">Information for authors : </w:t>
      </w:r>
      <w:hyperlink r:id="rId9" w:history="1">
        <w:r>
          <w:rPr>
            <w:color w:val="#0000ff"/>
          </w:rPr>
          <w:t xml:space="preserve">https://www.tandfonline.com/action/authorSubmission?journalCode=tcwr20&amp;page=instructions</w:t>
        </w:r>
      </w:hyperlink>
      <w:br/>
      <w:r>
        <w:rPr>
          <w:b w:val="1"/>
          <w:bCs w:val="1"/>
        </w:rPr>
        <w:t xml:space="preserve">Other link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Original language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Topics : </w:t>
      </w:r>
      <w:r>
        <w:rPr/>
        <w:t xml:space="preserve"/>
      </w:r>
      <w:br/>
      <w:r>
        <w:rPr/>
        <w:t xml:space="preserve">Water</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des ressources hydriques</w:t>
      </w:r>
      <w:br/>
      <w:r>
        <w:rPr>
          <w:b w:val="1"/>
          <w:bCs w:val="1"/>
        </w:rPr>
        <w:t xml:space="preserve">Abbreviated title (ISO) : </w:t>
      </w:r>
      <w:r>
        <w:rPr/>
        <w:t xml:space="preserve">Can. Water Resour. J.</w:t>
      </w:r>
      <w:br/>
      <w:r>
        <w:rPr>
          <w:b w:val="1"/>
          <w:bCs w:val="1"/>
        </w:rPr>
        <w:t xml:space="preserve">ISSN : </w:t>
      </w:r>
      <w:r>
        <w:rPr/>
        <w:t xml:space="preserve">0701-1784 (ISSN-L); 0701-1784 (ISSN-Print); 1918-1817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Conference reports, Opinions, Policy papers</w:t>
      </w:r>
      <w:br/>
      <w:br/>
      <w:r>
        <w:rPr>
          <w:b w:val="1"/>
          <w:bCs w:val="1"/>
        </w:rPr>
        <w:t xml:space="preserve">Publishing costs : </w:t>
      </w:r>
      <w:r>
        <w:rPr/>
        <w:t xml:space="preserve">Yes</w:t>
      </w:r>
      <w:br/>
      <w:r>
        <w:rPr>
          <w:b w:val="1"/>
          <w:bCs w:val="1"/>
        </w:rPr>
        <w:t xml:space="preserve">Total publishing costs : </w:t>
      </w:r>
      <w:r>
        <w:rPr/>
        <w:t xml:space="preserve">C$40 per printed page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2024-11-22T03:14:00+01:00</dcterms:created>
  <dcterms:modified xsi:type="dcterms:W3CDTF">2024-11-22T03:14:00+01:00</dcterms:modified>
</cp:coreProperties>
</file>

<file path=docProps/custom.xml><?xml version="1.0" encoding="utf-8"?>
<Properties xmlns="http://schemas.openxmlformats.org/officeDocument/2006/custom-properties" xmlns:vt="http://schemas.openxmlformats.org/officeDocument/2006/docPropsVTypes"/>
</file>