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Infectious Diseases of Poverty</w:t>
      </w:r>
      <w:bookmarkEnd w:id="1"/>
    </w:p>
    <w:p>
      <w:hyperlink r:id="rId7" w:history="1">
        <w:r>
          <w:rPr>
            <w:color w:val="#0000ff"/>
          </w:rPr>
          <w:t xml:space="preserve">https://ou-publier.cirad.fr/en/node/5909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https://idpjournal.biomedcentral.com/about</w:t>
        </w:r>
      </w:hyperlink>
      <w:br/>
      <w:r>
        <w:rPr>
          <w:b w:val="1"/>
          <w:bCs w:val="1"/>
        </w:rPr>
        <w:t xml:space="preserve">Information for authors : </w:t>
      </w:r>
      <w:hyperlink r:id="rId9" w:history="1">
        <w:r>
          <w:rPr>
            <w:color w:val="#0000ff"/>
          </w:rPr>
          <w:t xml:space="preserve">https://idpjournal.biomedcentral.com/submission-guidelines</w:t>
        </w:r>
      </w:hyperlink>
      <w:br/>
      <w:br/>
      <w:r>
        <w:rPr>
          <w:b w:val="1"/>
          <w:bCs w:val="1"/>
        </w:rPr>
        <w:t xml:space="preserve">Présentation de la revue</w:t>
      </w:r>
      <w:br/>
      <w:r>
        <w:rPr>
          <w:b w:val="1"/>
          <w:bCs w:val="1"/>
        </w:rPr>
        <w:t xml:space="preserve">Original language : </w:t>
      </w:r>
    </w:p>
    <w:p>
      <w:pPr/>
      <w:r>
        <w:rPr/>
        <w:t xml:space="preserve">Infectious Diseases of Poverty is an open access, peer-reviewed journal publishing topic areas and methods that address essential public health questions relating to infectious diseases of poverty. These include various aspects of the biology of pathogens and vectors, diagnosis and detection, treatment and case management, epidemiology and modeling, zoonotic hosts and animal reservoirs, control strategies and implementation, new technologies and application. Transdisciplinary or multisectoral effects on health systems, ecohealth, environmental management, and innovative technology are also considered.</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Infect. Dis. Poverty</w:t>
      </w:r>
      <w:br/>
      <w:r>
        <w:rPr>
          <w:b w:val="1"/>
          <w:bCs w:val="1"/>
        </w:rPr>
        <w:t xml:space="preserve">ISSN : </w:t>
      </w:r>
      <w:r>
        <w:rPr/>
        <w:t xml:space="preserve">2049-9957 (ISSN-L); 2095-5162 (ISSN-Print); 2049-9957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2190 € (updated 15/11/2023)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15/11/2023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09" TargetMode="External"/><Relationship Id="rId8" Type="http://schemas.openxmlformats.org/officeDocument/2006/relationships/hyperlink" Target="https://idpjournal.biomedcentral.com/about" TargetMode="External"/><Relationship Id="rId9" Type="http://schemas.openxmlformats.org/officeDocument/2006/relationships/hyperlink" Target="https://idpjournal.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2025-09-27T14:00:02+02:00</dcterms:created>
  <dcterms:modified xsi:type="dcterms:W3CDTF">2025-09-27T14:00:02+02:00</dcterms:modified>
</cp:coreProperties>
</file>

<file path=docProps/custom.xml><?xml version="1.0" encoding="utf-8"?>
<Properties xmlns="http://schemas.openxmlformats.org/officeDocument/2006/custom-properties" xmlns:vt="http://schemas.openxmlformats.org/officeDocument/2006/docPropsVTypes"/>
</file>