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Communications Biology</w:t>
      </w:r>
      <w:bookmarkEnd w:id="1"/>
    </w:p>
    <w:p>
      <w:hyperlink r:id="rId7" w:history="1">
        <w:r>
          <w:rPr>
            <w:color w:val="#0000ff"/>
          </w:rPr>
          <w:t xml:space="preserve">https://ou-publier.cirad.fr/en/node/5855</w:t>
        </w:r>
      </w:hyperlink>
    </w:p>
    <w:p>
      <w:pP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https://www.nature.com/commsbio/about</w:t>
        </w:r>
      </w:hyperlink>
      <w:br/>
      <w:r>
        <w:rPr>
          <w:b w:val="1"/>
          <w:bCs w:val="1"/>
        </w:rPr>
        <w:t xml:space="preserve">Information for authors : </w:t>
      </w:r>
      <w:hyperlink r:id="rId9" w:history="1">
        <w:r>
          <w:rPr>
            <w:color w:val="#0000ff"/>
          </w:rPr>
          <w:t xml:space="preserve">https://www.nature.com/commsbio/submit/guide-to-authors</w:t>
        </w:r>
      </w:hyperlink>
      <w:br/>
      <w:br/>
      <w:r>
        <w:rPr>
          <w:b w:val="1"/>
          <w:bCs w:val="1"/>
        </w:rPr>
        <w:t xml:space="preserve">Présentation de la revue</w:t>
      </w:r>
      <w:br/>
      <w:r>
        <w:rPr>
          <w:b w:val="1"/>
          <w:bCs w:val="1"/>
        </w:rPr>
        <w:t xml:space="preserve">Original language : </w:t>
      </w:r>
    </w:p>
    <w:p>
      <w:pPr/>
      <w:r>
        <w:rPr/>
        <w:t xml:space="preserve">Communications Biology is an open access journal from Nature Research publishing high-quality research, reviews and commentary in all areas of the biological sciences. Research papers published by the journal represent significant advances bringing new biological insight to a specialized area of research.</w:t>
      </w:r>
      <w:br/>
      <w:r>
        <w:rPr/>
        <w:t xml:space="preserve">Communications Biology complements the other Nature Research journals by providing a new open access option for biologists while applying less stringent criteria for impact and significance than the Nature-branded journals, including Nature Communications.</w:t>
      </w:r>
      <w:br/>
      <w:r>
        <w:rPr/>
        <w:t xml:space="preserve">The scope of the journal includes all of the basic biological and biomedical sciences. Primary research published in Communications Biology includes novel experimental results, secondary data analysis and innovative experimental and computational methods. We also consider submissions from adjacent research fields where the central advance of the study is of interest to biologists, for example, chemical biology, biophysics and biomedical engineering.</w:t>
      </w:r>
    </w:p>
    <w:p>
      <w:pPr/>
    </w:p>
    <w:p>
      <w:pPr/>
      <w:r>
        <w:rPr>
          <w:b w:val="1"/>
          <w:bCs w:val="1"/>
        </w:rPr>
        <w:t xml:space="preserve">Topics : </w:t>
      </w:r>
      <w:r>
        <w:rPr/>
        <w:t xml:space="preserve"/>
      </w:r>
      <w:br/>
      <w:r>
        <w:rPr/>
        <w:t xml:space="preserve">Biology: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Commun. biolog.</w:t>
      </w:r>
      <w:br/>
      <w:r>
        <w:rPr>
          <w:b w:val="1"/>
          <w:bCs w:val="1"/>
        </w:rPr>
        <w:t xml:space="preserve">ISSN : </w:t>
      </w:r>
      <w:r>
        <w:rPr/>
        <w:t xml:space="preserve">2399-3642 (ISSN-L); 2399-3642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Minireviews, Opinions</w:t>
      </w:r>
      <w:br/>
      <w:br/>
      <w:r>
        <w:rPr>
          <w:b w:val="1"/>
          <w:bCs w:val="1"/>
        </w:rPr>
        <w:t xml:space="preserve">Publishing costs : </w:t>
      </w:r>
      <w:r>
        <w:rPr/>
        <w:t xml:space="preserve">Yes</w:t>
      </w:r>
      <w:br/>
      <w:r>
        <w:rPr>
          <w:b w:val="1"/>
          <w:bCs w:val="1"/>
        </w:rPr>
        <w:t xml:space="preserve">Total publishing costs : </w:t>
      </w:r>
      <w:r>
        <w:rPr/>
        <w:t xml:space="preserve">3490 € (updated 07/01/2025)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https://www.nature.com/sdata/policies/repositories</w:t>
        </w:r>
      </w:hyperlink>
      <w:br/>
      <w:br/>
      <w:r>
        <w:rPr/>
        <w:t xml:space="preserve">Updated on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55" TargetMode="External"/><Relationship Id="rId8" Type="http://schemas.openxmlformats.org/officeDocument/2006/relationships/hyperlink" Target="https://www.nature.com/commsbio/about" TargetMode="External"/><Relationship Id="rId9" Type="http://schemas.openxmlformats.org/officeDocument/2006/relationships/hyperlink" Target="https://www.nature.com/commsbio/submit/guide-to-authors" TargetMode="External"/><Relationship Id="rId10" Type="http://schemas.openxmlformats.org/officeDocument/2006/relationships/hyperlink" Target="https://www.nature.com/sdata/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2025-09-27T07:53:05+02:00</dcterms:created>
  <dcterms:modified xsi:type="dcterms:W3CDTF">2025-09-27T07:53:05+02:00</dcterms:modified>
</cp:coreProperties>
</file>

<file path=docProps/custom.xml><?xml version="1.0" encoding="utf-8"?>
<Properties xmlns="http://schemas.openxmlformats.org/officeDocument/2006/custom-properties" xmlns:vt="http://schemas.openxmlformats.org/officeDocument/2006/docPropsVTypes"/>
</file>