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Phytobiomes Journal</w:t>
      </w:r>
      <w:bookmarkEnd w:id="1"/>
    </w:p>
    <w:p>
      <w:hyperlink r:id="rId7" w:history="1">
        <w:r>
          <w:rPr>
            <w:color w:val="#0000ff"/>
          </w:rPr>
          <w:t xml:space="preserve">https://ou-publier.cirad.fr/en/node/5831</w:t>
        </w:r>
      </w:hyperlink>
    </w:p>
    <w:p>
      <w:pPr/>
      <w:br/>
      <w:r>
        <w:rPr>
          <w:b w:val="1"/>
          <w:bCs w:val="1"/>
        </w:rPr>
        <w:t xml:space="preserve">Scientific publisher : </w:t>
      </w:r>
      <w:r>
        <w:rPr/>
        <w:t xml:space="preserve">APS - The American Phytopathological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https://apsjournals.apsnet.org/toc/pbiomes/current</w:t>
        </w:r>
      </w:hyperlink>
      <w:br/>
      <w:r>
        <w:rPr>
          <w:b w:val="1"/>
          <w:bCs w:val="1"/>
        </w:rPr>
        <w:t xml:space="preserve">Information for authors : </w:t>
      </w:r>
      <w:hyperlink r:id="rId9" w:history="1">
        <w:r>
          <w:rPr>
            <w:color w:val="#0000ff"/>
          </w:rPr>
          <w:t xml:space="preserve">https://apsjournals.apsnet.org/page/authorinformation</w:t>
        </w:r>
      </w:hyperlink>
      <w:br/>
      <w:br/>
      <w:r>
        <w:rPr>
          <w:b w:val="1"/>
          <w:bCs w:val="1"/>
        </w:rPr>
        <w:t xml:space="preserve">Présentation de la revue</w:t>
      </w:r>
      <w:br/>
      <w:r>
        <w:rPr>
          <w:b w:val="1"/>
          <w:bCs w:val="1"/>
        </w:rPr>
        <w:t xml:space="preserve">Original language : </w:t>
      </w:r>
    </w:p>
    <w:p>
      <w:pPr/>
      <w:r>
        <w:rPr/>
        <w:t xml:space="preserve">Phytobiomes Journal is a transdisciplinary journal of original research on organisms and communities interacting with plants in any ecosystem. It includes the fundamental to translational work of scientists in the areas of microbiology, virology, nutrient cycling, climate change, ecology, agronomy, entomology, computational biology, nematology, plant pathology, and more.</w:t>
      </w:r>
      <w:br/>
      <w:r>
        <w:rPr/>
        <w:t xml:space="preserve">Phytobiomes Journal seeks to build a distinct scope focusing on plant systems while integrating the diverse factors (microbes, microbiomes, abiotic environment, insects, management) that interact to mediate plant productivity. We welcome original research that advances our knowledge of the plant biome, whether at the microbiome, macrobiome, or systems level. Novel technical, analytical and conceptual approaches that offer new insights into our understanding of phytobiomes, improve our capacities to study phytobiome systems, enhance our abilities to manage phytobiomes in agricultural and natural habitats, or advance the phytobiomes vision are highly encouraged.</w:t>
      </w:r>
    </w:p>
    <w:p>
      <w:pPr/>
    </w:p>
    <w:p>
      <w:pPr/>
      <w:r>
        <w:rPr>
          <w:b w:val="1"/>
          <w:bCs w:val="1"/>
        </w:rPr>
        <w:t xml:space="preserve">Topics : </w:t>
      </w:r>
      <w:r>
        <w:rPr/>
        <w:t xml:space="preserve"/>
      </w:r>
      <w:br/>
      <w:r>
        <w:rPr/>
        <w:t xml:space="preserve">Crop protection: multidiscip.</w:t>
      </w:r>
      <w:br/>
      <w:r>
        <w:rPr/>
        <w:t xml:space="preserve">Diseases and pests</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2471-2906 (ISSN-L); 2471-2906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Special issues, Technical articles, Commentaries, Conference reports, Letters, Opinions</w:t>
      </w:r>
      <w:br/>
      <w:br/>
      <w:r>
        <w:rPr>
          <w:b w:val="1"/>
          <w:bCs w:val="1"/>
        </w:rPr>
        <w:t xml:space="preserve">Publishing costs : </w:t>
      </w:r>
      <w:r>
        <w:rPr/>
        <w:t xml:space="preserve">Yes</w:t>
      </w:r>
      <w:br/>
      <w:r>
        <w:rPr>
          <w:b w:val="1"/>
          <w:bCs w:val="1"/>
        </w:rPr>
        <w:t xml:space="preserve">Total publishing costs : </w:t>
      </w:r>
      <w:r>
        <w:rPr/>
        <w:t xml:space="preserve">$2,600 for first 12 published pages (updated 17/01/2024)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https://apsjournals.apsnet.org/page/authorinformation</w:t>
        </w:r>
      </w:hyperlink>
      <w:br/>
      <w:br/>
      <w:r>
        <w:rPr/>
        <w:t xml:space="preserve">Updated on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31" TargetMode="External"/><Relationship Id="rId8" Type="http://schemas.openxmlformats.org/officeDocument/2006/relationships/hyperlink" Target="https://apsjournals.apsnet.org/toc/pbiomes/current" TargetMode="External"/><Relationship Id="rId9" Type="http://schemas.openxmlformats.org/officeDocument/2006/relationships/hyperlink" Target="https://apsjournals.apsnet.org/page/authorinform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2024-11-22T18:43:40+01:00</dcterms:created>
  <dcterms:modified xsi:type="dcterms:W3CDTF">2024-11-22T18:43:40+01:00</dcterms:modified>
</cp:coreProperties>
</file>

<file path=docProps/custom.xml><?xml version="1.0" encoding="utf-8"?>
<Properties xmlns="http://schemas.openxmlformats.org/officeDocument/2006/custom-properties" xmlns:vt="http://schemas.openxmlformats.org/officeDocument/2006/docPropsVTypes"/>
</file>