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 of Food and Nutrition</w:t>
      </w:r>
      <w:bookmarkEnd w:id="1"/>
    </w:p>
    <w:p>
      <w:hyperlink r:id="rId7" w:history="1">
        <w:r>
          <w:rPr>
            <w:color w:val="#0000ff"/>
          </w:rPr>
          <w:t xml:space="preserve">https://ou-publier.cirad.fr/en/node/5611</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http://www.tandfonline.com/toc/gefn20/current</w:t>
        </w:r>
      </w:hyperlink>
      <w:br/>
      <w:r>
        <w:rPr>
          <w:b w:val="1"/>
          <w:bCs w:val="1"/>
        </w:rPr>
        <w:t xml:space="preserve">Information for authors : </w:t>
      </w:r>
      <w:hyperlink r:id="rId9" w:history="1">
        <w:r>
          <w:rPr>
            <w:color w:val="#0000ff"/>
          </w:rPr>
          <w:t xml:space="preserve">http://www.tandfonline.com/action/authorSubmission?journalCode=gefn20&amp;page=instructions</w:t>
        </w:r>
      </w:hyperlink>
      <w:br/>
      <w:br/>
      <w:r>
        <w:rPr>
          <w:b w:val="1"/>
          <w:bCs w:val="1"/>
        </w:rPr>
        <w:t xml:space="preserve">Présentation de la revue</w:t>
      </w:r>
      <w:br/>
      <w:r>
        <w:rPr>
          <w:b w:val="1"/>
          <w:bCs w:val="1"/>
        </w:rPr>
        <w:t xml:space="preserve">Original language : </w:t>
      </w:r>
    </w:p>
    <w:p>
      <w:pPr/>
      <w:r>
        <w:rPr/>
        <w:t xml:space="preserve">Ecology of Food and Nutrition is an international journal of food and nutrition in the broadest sense. The journal publishes peer-reviewed articles on all aspects of food and nutrition -- ecological, biological, and cultural. Ecology of Food and Nutrition strives to become a forum for disseminating scholarly information on the holistic and cross-cultural dimensions of the study of food and nutrition. It emphasizes foods and food systems not only in terms of their utilization to satisfy human nutritional needs and health, but also to promote and contest social and cultural identity. The content scope is thus wide -- articles may focus on the relationship between food and nutrition, food taboos and preferences, ecology and political economy of food, the evolution of human nutrition, changes in food habits, food technology and marketing, food and identity, and food sustainability. Additionally, articles focusing on the application of theories and methods to address contemporary food and nutrition problems are encouraged. Questions of the relationship between food/nutrition and culture are as germane to the journal as analyses of the interactions among nutrition and environment, infection and human health.</w:t>
      </w:r>
    </w:p>
    <w:p>
      <w:pPr/>
    </w:p>
    <w:p>
      <w:pPr/>
      <w:r>
        <w:rPr>
          <w:b w:val="1"/>
          <w:bCs w:val="1"/>
        </w:rPr>
        <w:t xml:space="preserve">Topics : </w:t>
      </w:r>
      <w:r>
        <w:rPr/>
        <w:t xml:space="preserve"/>
      </w:r>
      <w:br/>
      <w:r>
        <w:rPr/>
        <w:t xml:space="preserve">Food sciences</w:t>
      </w:r>
      <w:br/>
      <w:r>
        <w:rPr/>
        <w:t xml:space="preserve">Human nutrition</w:t>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Ecol. Food Nutr.</w:t>
      </w:r>
      <w:br/>
      <w:r>
        <w:rPr>
          <w:b w:val="1"/>
          <w:bCs w:val="1"/>
        </w:rPr>
        <w:t xml:space="preserve">ISSN : </w:t>
      </w:r>
      <w:r>
        <w:rPr/>
        <w:t xml:space="preserve">0367-0244 (ISSN-L); 0367-0244 (ISSN-Print); 1543-5237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 Data papers</w:t>
      </w:r>
      <w:br/>
      <w:br/>
      <w:r>
        <w:rPr>
          <w:b w:val="1"/>
          <w:bCs w:val="1"/>
        </w:rPr>
        <w:t xml:space="preserve">Publishing costs : </w:t>
      </w:r>
      <w:r>
        <w:rPr/>
        <w:t xml:space="preserve">No</w:t>
      </w:r>
      <w:br/>
      <w:r>
        <w:rPr>
          <w:b w:val="1"/>
          <w:bCs w:val="1"/>
        </w:rPr>
        <w:t xml:space="preserve">Cost of optional open access : </w:t>
      </w:r>
      <w:r>
        <w:rPr/>
        <w:t xml:space="preserve">3170 € (updated 13/01/2025)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13/01/2025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11" TargetMode="External"/><Relationship Id="rId8" Type="http://schemas.openxmlformats.org/officeDocument/2006/relationships/hyperlink" Target="http://www.tandfonline.com/toc/gefn20/current" TargetMode="External"/><Relationship Id="rId9" Type="http://schemas.openxmlformats.org/officeDocument/2006/relationships/hyperlink" Target="http://www.tandfonline.com/action/authorSubmission?journalCode=gefn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2025-09-27T16:42:38+02:00</dcterms:created>
  <dcterms:modified xsi:type="dcterms:W3CDTF">2025-09-27T16:42:38+02:00</dcterms:modified>
</cp:coreProperties>
</file>

<file path=docProps/custom.xml><?xml version="1.0" encoding="utf-8"?>
<Properties xmlns="http://schemas.openxmlformats.org/officeDocument/2006/custom-properties" xmlns:vt="http://schemas.openxmlformats.org/officeDocument/2006/docPropsVTypes"/>
</file>