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Mexicana de Ciencias Pecuarias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https://ou-publier.cirad.fr/en/node/5550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INIFAP - Instituto Nacional de Investigaciones Forestales, Agrícolas y Pecuarias (Mexico)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http://cienciaspecuarias.inifap.gob.mx/index.php/Pecuarias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http://www.redalyc.org/redalyc/media/normas/normcol2656.html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http://www.redalyc.org/revista.oa?id=2656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Mexicana de Ciencia Pecuarias es un órgano de difusión científica y técnica de acceso abierto, revisada por pares y arbitrada. Su objetivo es dar a conocer los resultados de las investigaciones realizadas por cualquier institución científica, relacionada particularmente con las distintas disciplinas de la Medicina Veterinaria y la Zootecnia. Además de trabajos de las disciplinas indicadas en su Comité Editorial, se aceptan también para su evaluación y posible publicación, trabajos de otras disciplinas, siempre y cuando estén relacionados con la investigación pecuaria. Se publican en la Revista tres categorías de trabajos: Artículos Científicos, Notas de Investigación, y revisiones Bibliográficas (consultar las notas del autos); la responsabilidad de cada trabajo recae exclusivamente en los autores, los cuales por la naturaleza misma de los experimentos pueden ser obligados a referirse en algunos casos a los nombres comerciales de ciertos productos, ello sin embargo, no implica referencia por los productos citados o ignorancia a los productos omitidos, ni tampoco significa en modo alguno respaldo publicitario hacia los productos mencionados.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Zootechnics, farming systems</w:t>
      </w:r>
      <w:br/>
      <w:r>
        <w:rPr/>
        <w:t xml:space="preserve">Veterinary medicine</w:t>
      </w:r>
      <w:br/>
      <w:r>
        <w:rPr/>
        <w:t xml:space="preserve">Livestock supply chains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Mex. Cienc. Pecu.</w:t>
      </w:r>
      <w:br/>
      <w:r>
        <w:rPr>
          <w:b w:val="1"/>
          <w:bCs w:val="1"/>
        </w:rPr>
        <w:t xml:space="preserve">ISSN : </w:t>
      </w:r>
      <w:r>
        <w:rPr/>
        <w:t xml:space="preserve">2007-1124 (ISSN-L); 2007-1124 (ISSN-Print); 2448-6698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notes, 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21/07/2022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550" TargetMode="External"/><Relationship Id="rId8" Type="http://schemas.openxmlformats.org/officeDocument/2006/relationships/hyperlink" Target="http://cienciaspecuarias.inifap.gob.mx/index.php/Pecuarias" TargetMode="External"/><Relationship Id="rId9" Type="http://schemas.openxmlformats.org/officeDocument/2006/relationships/hyperlink" Target="http://www.redalyc.org/redalyc/media/normas/normcol2656.html" TargetMode="External"/><Relationship Id="rId10" Type="http://schemas.openxmlformats.org/officeDocument/2006/relationships/hyperlink" Target="http://www.redalyc.org/revista.oa?id=2656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2024-11-05T03:24:14+01:00</dcterms:created>
  <dcterms:modified xsi:type="dcterms:W3CDTF">2024-11-05T03:24:14+01:00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