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Sensors and Actuators B: Chemical</w:t>
      </w:r>
      <w:bookmarkEnd w:id="1"/>
    </w:p>
    <w:p>
      <w:hyperlink r:id="rId7" w:history="1">
        <w:r>
          <w:rPr>
            <w:color w:val="#0000ff"/>
          </w:rPr>
          <w:t xml:space="preserve">https://ou-publier.cirad.fr/en/node/5512</w:t>
        </w:r>
      </w:hyperlink>
    </w:p>
    <w:p>
      <w:pPr/>
      <w:br/>
      <w:r>
        <w:rPr>
          <w:b w:val="1"/>
          <w:bCs w:val="1"/>
        </w:rPr>
        <w:t xml:space="preserve">Commercial publisher : </w:t>
      </w:r>
      <w:r>
        <w:rPr/>
        <w:t xml:space="preserve">Elsevier (Netherlands)</w:t>
      </w:r>
      <w:br/>
      <w:br/>
      <w:r>
        <w:rPr>
          <w:b w:val="1"/>
          <w:bCs w:val="1"/>
        </w:rPr>
        <w:t xml:space="preserve">Journal's website : </w:t>
      </w:r>
      <w:hyperlink r:id="rId8" w:history="1">
        <w:r>
          <w:rPr>
            <w:color w:val="#0000ff"/>
          </w:rPr>
          <w:t xml:space="preserve">https://www.journals.elsevier.com/sensors-and-actuators-b-chemical</w:t>
        </w:r>
      </w:hyperlink>
      <w:br/>
      <w:r>
        <w:rPr>
          <w:b w:val="1"/>
          <w:bCs w:val="1"/>
        </w:rPr>
        <w:t xml:space="preserve">Information for authors : </w:t>
      </w:r>
      <w:hyperlink r:id="rId9" w:history="1">
        <w:r>
          <w:rPr>
            <w:color w:val="#0000ff"/>
          </w:rPr>
          <w:t xml:space="preserve">https://www.elsevier.com/journals/sensors-and-actuators-b-chemical/0925-4005/guide-for-authors</w:t>
        </w:r>
      </w:hyperlink>
      <w:br/>
      <w:br/>
      <w:r>
        <w:rPr>
          <w:b w:val="1"/>
          <w:bCs w:val="1"/>
        </w:rPr>
        <w:t xml:space="preserve">Présentation de la revue</w:t>
      </w:r>
      <w:br/>
      <w:r>
        <w:rPr>
          <w:b w:val="1"/>
          <w:bCs w:val="1"/>
        </w:rPr>
        <w:t xml:space="preserve">Original language : </w:t>
      </w:r>
    </w:p>
    <w:p>
      <w:pPr/>
      <w:r>
        <w:rPr/>
        <w:t xml:space="preserve">Sensors &amp; Actuators, B: Chemical is an interdisciplinary journal dedicated to covering research and development in the field of chemical sensors, actuators and microsystems.</w:t>
      </w:r>
    </w:p>
    <w:p>
      <w:pPr/>
      <w:r>
        <w:rPr/>
        <w:t xml:space="preserve">The scope of the journal encompasses, but is not restricted to, the following areas:</w:t>
      </w:r>
    </w:p>
    <w:p>
      <w:pPr>
        <w:numPr>
          <w:ilvl w:val="0"/>
          <w:numId w:val="2"/>
        </w:numPr>
      </w:pPr>
      <w:r>
        <w:rPr/>
        <w:t xml:space="preserve">Sensing principles and mechanisms</w:t>
      </w:r>
    </w:p>
    <w:p>
      <w:pPr>
        <w:numPr>
          <w:ilvl w:val="0"/>
          <w:numId w:val="2"/>
        </w:numPr>
      </w:pPr>
      <w:r>
        <w:rPr/>
        <w:t xml:space="preserve">New materials development (transducers and sensitive/recognition components)</w:t>
      </w:r>
    </w:p>
    <w:p>
      <w:pPr>
        <w:numPr>
          <w:ilvl w:val="0"/>
          <w:numId w:val="2"/>
        </w:numPr>
      </w:pPr>
      <w:r>
        <w:rPr/>
        <w:t xml:space="preserve">Fabrication technology</w:t>
      </w:r>
    </w:p>
    <w:p>
      <w:pPr>
        <w:numPr>
          <w:ilvl w:val="0"/>
          <w:numId w:val="2"/>
        </w:numPr>
      </w:pPr>
      <w:r>
        <w:rPr/>
        <w:t xml:space="preserve">Actuators</w:t>
      </w:r>
    </w:p>
    <w:p>
      <w:pPr>
        <w:numPr>
          <w:ilvl w:val="0"/>
          <w:numId w:val="2"/>
        </w:numPr>
      </w:pPr>
      <w:r>
        <w:rPr/>
        <w:t xml:space="preserve">Optical devices</w:t>
      </w:r>
    </w:p>
    <w:p>
      <w:pPr>
        <w:numPr>
          <w:ilvl w:val="0"/>
          <w:numId w:val="2"/>
        </w:numPr>
      </w:pPr>
      <w:r>
        <w:rPr/>
        <w:t xml:space="preserve">Electrochemical devices</w:t>
      </w:r>
    </w:p>
    <w:p>
      <w:pPr>
        <w:numPr>
          <w:ilvl w:val="0"/>
          <w:numId w:val="2"/>
        </w:numPr>
      </w:pPr>
      <w:r>
        <w:rPr/>
        <w:t xml:space="preserve">Mass-sensitive devices</w:t>
      </w:r>
    </w:p>
    <w:p>
      <w:pPr>
        <w:numPr>
          <w:ilvl w:val="0"/>
          <w:numId w:val="2"/>
        </w:numPr>
      </w:pPr>
      <w:r>
        <w:rPr/>
        <w:t xml:space="preserve">Gas sensors</w:t>
      </w:r>
    </w:p>
    <w:p>
      <w:pPr>
        <w:numPr>
          <w:ilvl w:val="0"/>
          <w:numId w:val="2"/>
        </w:numPr>
      </w:pPr>
      <w:r>
        <w:rPr/>
        <w:t xml:space="preserve">Biosensors</w:t>
      </w:r>
    </w:p>
    <w:p>
      <w:pPr>
        <w:numPr>
          <w:ilvl w:val="0"/>
          <w:numId w:val="2"/>
        </w:numPr>
      </w:pPr>
      <w:r>
        <w:rPr/>
        <w:t xml:space="preserve">Analytical microsystems</w:t>
      </w:r>
    </w:p>
    <w:p>
      <w:pPr>
        <w:numPr>
          <w:ilvl w:val="0"/>
          <w:numId w:val="2"/>
        </w:numPr>
      </w:pPr>
      <w:r>
        <w:rPr/>
        <w:t xml:space="preserve">Environmental, process control and biomedical applications</w:t>
      </w:r>
    </w:p>
    <w:p>
      <w:pPr>
        <w:numPr>
          <w:ilvl w:val="0"/>
          <w:numId w:val="2"/>
        </w:numPr>
      </w:pPr>
      <w:r>
        <w:rPr/>
        <w:t xml:space="preserve">Signal processing</w:t>
      </w:r>
    </w:p>
    <w:p>
      <w:pPr>
        <w:numPr>
          <w:ilvl w:val="0"/>
          <w:numId w:val="2"/>
        </w:numPr>
      </w:pPr>
      <w:r>
        <w:rPr/>
        <w:t xml:space="preserve">Sensor and sensor-array chemometrics.</w:t>
      </w:r>
    </w:p>
    <w:p>
      <w:pPr/>
    </w:p>
    <w:p>
      <w:pPr/>
      <w:r>
        <w:rPr>
          <w:b w:val="1"/>
          <w:bCs w:val="1"/>
        </w:rPr>
        <w:t xml:space="preserve">Topics : </w:t>
      </w:r>
      <w:r>
        <w:rPr/>
        <w:t xml:space="preserve"/>
      </w:r>
      <w:br/>
      <w:r>
        <w:rPr/>
        <w:t xml:space="preserve">Biochemistry</w:t>
      </w:r>
      <w:br/>
      <w:r>
        <w:rPr/>
        <w:t xml:space="preserve">Sciences and techniques: multidisciplinary</w:t>
      </w:r>
      <w:br/>
      <w:r>
        <w:rPr/>
        <w:t xml:space="preserve">Physics, chemistry</w:t>
      </w:r>
      <w:br/>
      <w:br/>
      <w:r>
        <w:rPr>
          <w:b w:val="1"/>
          <w:bCs w:val="1"/>
        </w:rPr>
        <w:t xml:space="preserve">Open access : </w:t>
      </w:r>
      <w:r>
        <w:rPr/>
        <w:t xml:space="preserve">Author-paid optional open access</w:t>
      </w:r>
      <w:br/>
      <w:br/>
      <w:r>
        <w:rPr>
          <w:b w:val="1"/>
          <w:bCs w:val="1"/>
        </w:rPr>
        <w:t xml:space="preserve">Languages : </w:t>
      </w:r>
      <w:r>
        <w:rPr/>
        <w:t xml:space="preserve">English</w:t>
      </w:r>
      <w:br/>
      <w:br/>
      <w:r>
        <w:rPr>
          <w:b w:val="1"/>
          <w:bCs w:val="1"/>
        </w:rPr>
        <w:t xml:space="preserve">Journal reputation : </w:t>
      </w:r>
      <w:r>
        <w:rPr/>
        <w:t xml:space="preserve"/>
      </w:r>
      <w:br/>
      <w:r>
        <w:rPr/>
        <w:t xml:space="preserve">Peer-reviewed with SCImago Journal Rank (SJR)</w:t>
      </w:r>
      <w:br/>
      <w:r>
        <w:rPr/>
        <w:t xml:space="preserve">Peer-reviewed with Impact Factor (IF)</w:t>
      </w:r>
      <w:br/>
      <w:br/>
      <w:r>
        <w:rPr>
          <w:b w:val="1"/>
          <w:bCs w:val="1"/>
        </w:rPr>
        <w:t xml:space="preserve">Informations générales</w:t>
      </w:r>
      <w:br/>
      <w:r>
        <w:rPr>
          <w:b w:val="1"/>
          <w:bCs w:val="1"/>
        </w:rPr>
        <w:t xml:space="preserve">Abbreviated title (ISO) : </w:t>
      </w:r>
      <w:r>
        <w:rPr/>
        <w:t xml:space="preserve">Sens. Actuator B-Chem.</w:t>
      </w:r>
      <w:br/>
      <w:r>
        <w:rPr>
          <w:b w:val="1"/>
          <w:bCs w:val="1"/>
        </w:rPr>
        <w:t xml:space="preserve">ISSN : </w:t>
      </w:r>
      <w:r>
        <w:rPr/>
        <w:t xml:space="preserve">0925-4005 (ISSN-L); 0925-4005 (ISSN-Print); 1873-3077 (ISSN-Electronic)</w:t>
      </w:r>
      <w:br/>
      <w:r>
        <w:rPr>
          <w:b w:val="1"/>
          <w:bCs w:val="1"/>
        </w:rPr>
        <w:t xml:space="preserve">Frequency : </w:t>
      </w:r>
      <w:r>
        <w:rPr/>
        <w:t xml:space="preserve">16 issues/year</w:t>
      </w:r>
      <w:br/>
    </w:p>
    <w:p>
      <w:pPr/>
      <w:r>
        <w:rPr>
          <w:b w:val="1"/>
          <w:bCs w:val="1"/>
        </w:rPr>
        <w:t xml:space="preserve">Article types : </w:t>
      </w:r>
      <w:r>
        <w:rPr/>
        <w:t xml:space="preserve">Research articles, Reviews, Short articles</w:t>
      </w:r>
      <w:br/>
      <w:br/>
      <w:r>
        <w:rPr>
          <w:b w:val="1"/>
          <w:bCs w:val="1"/>
        </w:rPr>
        <w:t xml:space="preserve">Publishing costs : </w:t>
      </w:r>
      <w:r>
        <w:rPr/>
        <w:t xml:space="preserve">No</w:t>
      </w:r>
      <w:br/>
      <w:r>
        <w:rPr>
          <w:b w:val="1"/>
          <w:bCs w:val="1"/>
        </w:rPr>
        <w:t xml:space="preserve">Cost of optional open access : </w:t>
      </w:r>
      <w:r>
        <w:rPr/>
        <w:t xml:space="preserve">4500 $. Pour les Ciradiens, aucun coût à payer suite à un accord national pour la période 2024-2027 (https://intranet-dist.cirad.fr/publier/choisir-la-revue/accords-cirad-editeurs)  (updated 11/02/2025)</w:t>
      </w:r>
      <w:br/>
      <w:br/>
      <w:r>
        <w:rPr>
          <w:b w:val="1"/>
          <w:bCs w:val="1"/>
        </w:rPr>
        <w:t xml:space="preserve">Données de la recherche</w:t>
      </w:r>
      <w:br/>
      <w:r>
        <w:rPr>
          <w:b w:val="1"/>
          <w:bCs w:val="1"/>
        </w:rPr>
        <w:t xml:space="preserve">Research data access policy : </w:t>
      </w:r>
      <w:r>
        <w:rPr/>
        <w:t xml:space="preserve">Deposit recommended</w:t>
      </w:r>
      <w:br/>
      <w:r>
        <w:rPr>
          <w:b w:val="1"/>
          <w:bCs w:val="1"/>
        </w:rPr>
        <w:t xml:space="preserve">Data repositories recommended by the journal : </w:t>
      </w:r>
      <w:hyperlink r:id="rId10" w:history="1">
        <w:r>
          <w:rPr>
            <w:color w:val="#0000ff"/>
          </w:rPr>
          <w:t xml:space="preserve">https://www.elsevier.com/authors/tools-and-resources/research-data/data-base-linking#repositories</w:t>
        </w:r>
      </w:hyperlink>
      <w:br/>
      <w:br/>
      <w:r>
        <w:rPr/>
        <w:t xml:space="preserve">Updated on </w:t>
      </w:r>
      <w:r>
        <w:rPr/>
        <w:t xml:space="preserve">11/02/2025	 					© Cirad, 2025</w:t>
      </w:r>
      <w:br/>
    </w:p>
    <w:sectPr>
      <w:head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Cirad - Où Publier - </w:t>
    </w:r>
    <w:hyperlink r:id="rId1" w:history="1">
      <w:r>
        <w:rPr>
          <w:color w:val="#0000ff"/>
        </w:rPr>
        <w:t xml:space="preserve">https://ou-publier.cirad.fr</w:t>
      </w:r>
    </w:hyperlink>
    <w:r>
      <w:rPr/>
      <w:t xml:space="preserve"> - </w:t>
    </w:r>
    <w:r>
      <w:rPr/>
      <w:t xml:space="preserve">Contact : </w:t>
    </w:r>
    <w:hyperlink r:id="rId2" w:history="1">
      <w:r>
        <w:rPr>
          <w:color w:val="#0000ff"/>
        </w:rPr>
        <w:t xml:space="preserve">ou-publier@cirad.fr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06FF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-publier.cirad.fr/en/node/5512" TargetMode="External"/><Relationship Id="rId8" Type="http://schemas.openxmlformats.org/officeDocument/2006/relationships/hyperlink" Target="https://www.journals.elsevier.com/sensors-and-actuators-b-chemical" TargetMode="External"/><Relationship Id="rId9" Type="http://schemas.openxmlformats.org/officeDocument/2006/relationships/hyperlink" Target="https://www.elsevier.com/journals/sensors-and-actuators-b-chemical/0925-4005/guide-for-authors" TargetMode="External"/><Relationship Id="rId10" Type="http://schemas.openxmlformats.org/officeDocument/2006/relationships/hyperlink" Target="https://www.elsevier.com/authors/tools-and-resources/research-data/data-base-linking#repositories" TargetMode="External"/><Relationship Id="rId11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ou-publier.cirad.fr" TargetMode="External"/><Relationship Id="rId2" Type="http://schemas.openxmlformats.org/officeDocument/2006/relationships/hyperlink" Target="ou-publier@cir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2025-10-03T12:10:41+02:00</dcterms:created>
  <dcterms:modified xsi:type="dcterms:W3CDTF">2025-10-03T12:10:41+02:00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