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Agriculture and Natural Resources</w:t>
      </w:r>
      <w:bookmarkEnd w:id="1"/>
    </w:p>
    <w:p>
      <w:hyperlink r:id="rId7" w:history="1">
        <w:r>
          <w:rPr>
            <w:color w:val="#0000ff"/>
          </w:rPr>
          <w:t xml:space="preserve">https://ou-publier.cirad.fr/en/node/5511</w:t>
        </w:r>
      </w:hyperlink>
    </w:p>
    <w:p>
      <w:pPr/>
      <w:br/>
      <w:r>
        <w:rPr>
          <w:b w:val="1"/>
          <w:bCs w:val="1"/>
        </w:rPr>
        <w:t xml:space="preserve">Scientific publisher : </w:t>
      </w:r>
      <w:r>
        <w:rPr/>
        <w:t xml:space="preserve">KU - Kasetsart University (Thailand)</w:t>
      </w:r>
      <w:br/>
      <w:r>
        <w:rPr>
          <w:b w:val="1"/>
          <w:bCs w:val="1"/>
        </w:rPr>
        <w:t xml:space="preserve">Commercial publisher : </w:t>
      </w:r>
      <w:br/>
      <w:br/>
      <w:r>
        <w:rPr>
          <w:b w:val="1"/>
          <w:bCs w:val="1"/>
        </w:rPr>
        <w:t xml:space="preserve">Journal's website : </w:t>
      </w:r>
      <w:hyperlink r:id="rId8" w:history="1">
        <w:r>
          <w:rPr>
            <w:color w:val="#0000ff"/>
          </w:rPr>
          <w:t xml:space="preserve">http://anres.kasetsart.org/</w:t>
        </w:r>
      </w:hyperlink>
      <w:br/>
      <w:r>
        <w:rPr>
          <w:b w:val="1"/>
          <w:bCs w:val="1"/>
        </w:rPr>
        <w:t xml:space="preserve">Information for authors : </w:t>
      </w:r>
      <w:hyperlink r:id="rId9" w:history="1">
        <w:r>
          <w:rPr>
            <w:color w:val="#0000ff"/>
          </w:rPr>
          <w:t xml:space="preserve">https://kasetsartjournal.ku.ac.th/journalfiles/ANRES_ANRES_00_Guideline%20for%20author%20(GFA)_27%20Apr%202023_online-no%20track%20change.pdf</w:t>
        </w:r>
      </w:hyperlink>
      <w:br/>
      <w:br/>
      <w:r>
        <w:rPr>
          <w:b w:val="1"/>
          <w:bCs w:val="1"/>
        </w:rPr>
        <w:t xml:space="preserve">Présentation de la revue</w:t>
      </w:r>
      <w:br/>
      <w:r>
        <w:rPr>
          <w:b w:val="1"/>
          <w:bCs w:val="1"/>
        </w:rPr>
        <w:t xml:space="preserve">Original language : </w:t>
      </w:r>
    </w:p>
    <w:p>
      <w:pPr/>
      <w:r>
        <w:rPr/>
        <w:t xml:space="preserve">Agriculture and Natural Resources is a peer reviewed international scientific journal which publishes papers in the categories of review articles, research articles and short communications and technical notes from all areas related to agriculture disciplines. It covers original, previously unpublished research regarding any theories and practices that are related to agricultural applications.</w:t>
      </w:r>
      <w:br/>
      <w:r>
        <w:rPr/>
        <w:t xml:space="preserve">It is produced and hosted by Elsevier on behalf of Kasetsart University.</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Aquaculture and fisheries</w:t>
      </w:r>
      <w:br/>
      <w:r>
        <w:rPr/>
        <w:t xml:space="preserve">Animal health: multidiscip.</w:t>
      </w:r>
      <w:br/>
      <w:r>
        <w:rPr/>
        <w:t xml:space="preserve">Forestry, agroforestry: multidiscip.</w:t>
      </w:r>
      <w:br/>
      <w:r>
        <w:rPr/>
        <w:t xml:space="preserve">Ecology: multidisciplinary</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2452-316X (ISSN-L); 2468-1458 (ISSN-Print); 2452-316X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Yes</w:t>
      </w:r>
      <w:br/>
      <w:r>
        <w:rPr>
          <w:b w:val="1"/>
          <w:bCs w:val="1"/>
        </w:rPr>
        <w:t xml:space="preserve">Total publishing costs : </w:t>
      </w:r>
      <w:r>
        <w:rPr/>
        <w:t xml:space="preserve">200 $ (updated 04/03/2024)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11" TargetMode="External"/><Relationship Id="rId8" Type="http://schemas.openxmlformats.org/officeDocument/2006/relationships/hyperlink" Target="http://anres.kasetsart.org/" TargetMode="External"/><Relationship Id="rId9" Type="http://schemas.openxmlformats.org/officeDocument/2006/relationships/hyperlink" Target="https://kasetsartjournal.ku.ac.th/journalfiles/ANRES_ANRES_00_Guideline%20for%20author%20(GFA)_27%20Apr%202023_online-no%20track%20change.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2024-11-22T00:10:58+01:00</dcterms:created>
  <dcterms:modified xsi:type="dcterms:W3CDTF">2024-11-22T00:10:58+01:00</dcterms:modified>
</cp:coreProperties>
</file>

<file path=docProps/custom.xml><?xml version="1.0" encoding="utf-8"?>
<Properties xmlns="http://schemas.openxmlformats.org/officeDocument/2006/custom-properties" xmlns:vt="http://schemas.openxmlformats.org/officeDocument/2006/docPropsVTypes"/>
</file>