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Microbiome</w:t>
      </w:r>
      <w:bookmarkEnd w:id="1"/>
    </w:p>
    <w:p>
      <w:hyperlink r:id="rId7" w:history="1">
        <w:r>
          <w:rPr>
            <w:color w:val="#0000ff"/>
          </w:rPr>
          <w:t xml:space="preserve">https://ou-publier.cirad.fr/en/node/5387</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http://standardsingenomics.biomedcentral.com/</w:t>
        </w:r>
      </w:hyperlink>
      <w:br/>
      <w:r>
        <w:rPr>
          <w:b w:val="1"/>
          <w:bCs w:val="1"/>
        </w:rPr>
        <w:t xml:space="preserve">Information for authors : </w:t>
      </w:r>
      <w:hyperlink r:id="rId9" w:history="1">
        <w:r>
          <w:rPr>
            <w:color w:val="#0000ff"/>
          </w:rPr>
          <w:t xml:space="preserve">http://standardsingenomics.biomedcentral.com/submission-guidelines</w:t>
        </w:r>
      </w:hyperlink>
      <w:br/>
      <w:br/>
      <w:r>
        <w:rPr>
          <w:b w:val="1"/>
          <w:bCs w:val="1"/>
        </w:rPr>
        <w:t xml:space="preserve">Présentation de la revue</w:t>
      </w:r>
      <w:br/>
      <w:r>
        <w:rPr>
          <w:b w:val="1"/>
          <w:bCs w:val="1"/>
        </w:rPr>
        <w:t xml:space="preserve">Original language : </w:t>
      </w:r>
    </w:p>
    <w:p>
      <w:pPr/>
      <w:r>
        <w:rPr/>
        <w:t xml:space="preserve">Microorganisms can be found across all environments on Earth; adapting to external changes, being central to Earth's systems and cycles, and - through applied microbiology - providing solutions to our everyday needs. Environmental Microbiome acknowledges this universal presence and importance and is seeking submissions addressing the varied facets of environmental and applied microbiological research. These studies can cover aspects of air, soil and aquatic microbial ecology, microbiome analyses, bioremediation, microbiome of the built environment, geomicrobiology, microbial interaction with plants and crops, extreme environment microbiology and astrobiology. Genome sequences can be submitted if they are a fully integrated aspect of a research article which elucidates the function and role of the microorganisms in their environmental communities. Publisher's keywords: environmental microbiology, applied microbiology, bioremediation, built environment microbiome, microbiome, extreme environment microbiology</w:t>
      </w:r>
      <w:br/>
      <w:r>
        <w:rPr/>
        <w:t xml:space="preserve">Types of papers include: Software article; Microbiome announcement.</w:t>
      </w:r>
    </w:p>
    <w:p>
      <w:pPr/>
    </w:p>
    <w:p>
      <w:pPr/>
      <w:r>
        <w:rPr>
          <w:b w:val="1"/>
          <w:bCs w:val="1"/>
        </w:rPr>
        <w:t xml:space="preserve">Topics : </w:t>
      </w:r>
      <w:r>
        <w:rPr/>
        <w:t xml:space="preserve"/>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Standards in Genomic Sciences</w:t>
      </w:r>
      <w:br/>
      <w:r>
        <w:rPr>
          <w:b w:val="1"/>
          <w:bCs w:val="1"/>
        </w:rPr>
        <w:t xml:space="preserve">Abbreviated title (ISO) : </w:t>
      </w:r>
      <w:r>
        <w:rPr/>
        <w:t xml:space="preserve">Environ. microbiome</w:t>
      </w:r>
      <w:br/>
      <w:r>
        <w:rPr>
          <w:b w:val="1"/>
          <w:bCs w:val="1"/>
        </w:rPr>
        <w:t xml:space="preserve">ISSN : </w:t>
      </w:r>
      <w:r>
        <w:rPr/>
        <w:t xml:space="preserve">2524-6372 (ISSN-L); 2524-6372 (ISSN-Electronic)</w:t>
      </w:r>
      <w:br/>
      <w:r>
        <w:rPr>
          <w:b w:val="1"/>
          <w:bCs w:val="1"/>
        </w:rPr>
        <w:t xml:space="preserve">Frequency : </w:t>
      </w:r>
      <w:r>
        <w:rPr/>
        <w:t xml:space="preserve">Yearly</w:t>
      </w:r>
      <w:br/>
      <w:r>
        <w:rPr>
          <w:b w:val="1"/>
          <w:bCs w:val="1"/>
        </w:rPr>
        <w:t xml:space="preserve">Additional information : </w:t>
      </w:r>
    </w:p>
    <w:p>
      <w:pPr/>
      <w:r>
        <w:rPr/>
        <w:t xml:space="preserve">La revue créée en 2019 est indexée dans le Web of Sciences mais n'a pas encore de facteur d'impact dans le Journal Citations Reports (JCR).</w:t>
      </w:r>
    </w:p>
    <w:p>
      <w:pPr/>
      <w:br/>
      <w:r>
        <w:rPr>
          <w:b w:val="1"/>
          <w:bCs w:val="1"/>
        </w:rPr>
        <w:t xml:space="preserve">Article types : </w:t>
      </w:r>
      <w:r>
        <w:rPr/>
        <w:t xml:space="preserve">Research articles, Reviews, Short articles, Technical articles, Commentaries, Conference reports, Letters, Opinions, Software papers</w:t>
      </w:r>
      <w:br/>
      <w:br/>
      <w:r>
        <w:rPr>
          <w:b w:val="1"/>
          <w:bCs w:val="1"/>
        </w:rPr>
        <w:t xml:space="preserve">Publishing costs : </w:t>
      </w:r>
      <w:r>
        <w:rPr/>
        <w:t xml:space="preserve">Yes</w:t>
      </w:r>
      <w:br/>
      <w:r>
        <w:rPr>
          <w:b w:val="1"/>
          <w:bCs w:val="1"/>
        </w:rPr>
        <w:t xml:space="preserve">Total publishing costs : </w:t>
      </w:r>
      <w:r>
        <w:rPr/>
        <w:t xml:space="preserve">1990 €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7" TargetMode="External"/><Relationship Id="rId8" Type="http://schemas.openxmlformats.org/officeDocument/2006/relationships/hyperlink" Target="http://standardsingenomics.biomedcentral.com/" TargetMode="External"/><Relationship Id="rId9" Type="http://schemas.openxmlformats.org/officeDocument/2006/relationships/hyperlink" Target="http://standardsingenomics.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2025-09-27T11:13:11+02:00</dcterms:created>
  <dcterms:modified xsi:type="dcterms:W3CDTF">2025-09-27T11:13:11+02:00</dcterms:modified>
</cp:coreProperties>
</file>

<file path=docProps/custom.xml><?xml version="1.0" encoding="utf-8"?>
<Properties xmlns="http://schemas.openxmlformats.org/officeDocument/2006/custom-properties" xmlns:vt="http://schemas.openxmlformats.org/officeDocument/2006/docPropsVTypes"/>
</file>