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Wildlife Society Bulletin</w:t>
      </w:r>
      <w:bookmarkEnd w:id="1"/>
    </w:p>
    <w:p>
      <w:hyperlink r:id="rId7" w:history="1">
        <w:r>
          <w:rPr>
            <w:color w:val="#0000ff"/>
          </w:rPr>
          <w:t xml:space="preserve">https://ou-publier.cirad.fr/en/node/5372</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https://wildlife.onlinelibrary.wiley.com/journal/19385463a</w:t>
        </w:r>
      </w:hyperlink>
      <w:br/>
      <w:r>
        <w:rPr>
          <w:b w:val="1"/>
          <w:bCs w:val="1"/>
        </w:rPr>
        <w:t xml:space="preserve">Information for authors : </w:t>
      </w:r>
      <w:hyperlink r:id="rId9" w:history="1">
        <w:r>
          <w:rPr>
            <w:color w:val="#0000ff"/>
          </w:rPr>
          <w:t xml:space="preserve">https://wildlife.onlinelibrary.wiley.com/hub/journal/19385463a/forauthors.html</w:t>
        </w:r>
      </w:hyperlink>
      <w:br/>
      <w:br/>
      <w:r>
        <w:rPr>
          <w:b w:val="1"/>
          <w:bCs w:val="1"/>
        </w:rPr>
        <w:t xml:space="preserve">Présentation de la revue</w:t>
      </w:r>
      <w:br/>
      <w:r>
        <w:rPr>
          <w:b w:val="1"/>
          <w:bCs w:val="1"/>
        </w:rPr>
        <w:t xml:space="preserve">Original language : </w:t>
      </w:r>
    </w:p>
    <w:p>
      <w:pPr/>
      <w:r>
        <w:rPr/>
        <w:t xml:space="preserve">The </w:t>
      </w:r>
      <w:r>
        <w:rPr>
          <w:i w:val="1"/>
          <w:iCs w:val="1"/>
        </w:rPr>
        <w:t xml:space="preserve">Wildlife Society Bulletin</w:t>
      </w:r>
      <w:r>
        <w:rPr/>
        <w:t xml:space="preserve"> is an open access journal for wildlife practitioners that effectively integrates cutting edge science with management and conservation, and also covers important policy issues, particularly those that focus on the integration of science and policy. </w:t>
      </w:r>
    </w:p>
    <w:p>
      <w:pPr/>
      <w:r>
        <w:rPr/>
        <w:t xml:space="preserve"> </w:t>
      </w:r>
    </w:p>
    <w:p>
      <w:pPr/>
    </w:p>
    <w:p>
      <w:pPr/>
      <w:r>
        <w:rPr>
          <w:b w:val="1"/>
          <w:bCs w:val="1"/>
        </w:rPr>
        <w:t xml:space="preserve">Topics : </w:t>
      </w:r>
      <w:r>
        <w:rPr/>
        <w:t xml:space="preserve"/>
      </w:r>
      <w:br/>
      <w:r>
        <w:rPr/>
        <w:t xml:space="preserve">Wildlife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Impact Factor (IF)</w:t>
      </w:r>
      <w:br/>
      <w:br/>
      <w:r>
        <w:rPr>
          <w:b w:val="1"/>
          <w:bCs w:val="1"/>
        </w:rPr>
        <w:t xml:space="preserve">Informations générales</w:t>
      </w:r>
      <w:br/>
      <w:r>
        <w:rPr>
          <w:b w:val="1"/>
          <w:bCs w:val="1"/>
        </w:rPr>
        <w:t xml:space="preserve">Abbreviated title (ISO) : </w:t>
      </w:r>
      <w:r>
        <w:rPr/>
        <w:t xml:space="preserve">Wildl. Soc. Bull.</w:t>
      </w:r>
      <w:br/>
      <w:r>
        <w:rPr>
          <w:b w:val="1"/>
          <w:bCs w:val="1"/>
        </w:rPr>
        <w:t xml:space="preserve">ISSN : </w:t>
      </w:r>
      <w:r>
        <w:rPr/>
        <w:t xml:space="preserve">2328-5540 (ISSN-L); 2328-5540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Technical articles, Case studies, Opinions</w:t>
      </w:r>
      <w:br/>
      <w:br/>
      <w:r>
        <w:rPr>
          <w:b w:val="1"/>
          <w:bCs w:val="1"/>
        </w:rPr>
        <w:t xml:space="preserve">Publishing costs : </w:t>
      </w:r>
      <w:r>
        <w:rPr/>
        <w:t xml:space="preserve">Yes</w:t>
      </w:r>
      <w:br/>
      <w:r>
        <w:rPr>
          <w:b w:val="1"/>
          <w:bCs w:val="1"/>
        </w:rPr>
        <w:t xml:space="preserve">Total publishing costs : </w:t>
      </w:r>
      <w:r>
        <w:rPr/>
        <w:t xml:space="preserve">1850 € (updated 11/12/2024)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11/12/2024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72" TargetMode="External"/><Relationship Id="rId8" Type="http://schemas.openxmlformats.org/officeDocument/2006/relationships/hyperlink" Target="https://wildlife.onlinelibrary.wiley.com/journal/19385463a" TargetMode="External"/><Relationship Id="rId9" Type="http://schemas.openxmlformats.org/officeDocument/2006/relationships/hyperlink" Target="https://wildlife.onlinelibrary.wiley.com/hub/journal/19385463a/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2025-09-27T02:50:38+02:00</dcterms:created>
  <dcterms:modified xsi:type="dcterms:W3CDTF">2025-09-27T02:50:38+02:00</dcterms:modified>
</cp:coreProperties>
</file>

<file path=docProps/custom.xml><?xml version="1.0" encoding="utf-8"?>
<Properties xmlns="http://schemas.openxmlformats.org/officeDocument/2006/custom-properties" xmlns:vt="http://schemas.openxmlformats.org/officeDocument/2006/docPropsVTypes"/>
</file>