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Cambridge Journal of Economics</w:t>
      </w:r>
      <w:bookmarkEnd w:id="1"/>
    </w:p>
    <w:p>
      <w:hyperlink r:id="rId7" w:history="1">
        <w:r>
          <w:rPr>
            <w:color w:val="#0000ff"/>
          </w:rPr>
          <w:t xml:space="preserve">https://ou-publier.cirad.fr/en/node/5330</w:t>
        </w:r>
      </w:hyperlink>
    </w:p>
    <w:p>
      <w:pPr/>
      <w:br/>
      <w:r>
        <w:rPr>
          <w:b w:val="1"/>
          <w:bCs w:val="1"/>
        </w:rPr>
        <w:t xml:space="preserve">Scientific publisher : </w:t>
      </w:r>
      <w:r>
        <w:rPr/>
        <w:t xml:space="preserve">Cambridge Political Economy Society (United Kingdom)</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http://www.oxfordjournals.org/our_journals/cameco/about.html</w:t>
        </w:r>
      </w:hyperlink>
      <w:br/>
      <w:r>
        <w:rPr>
          <w:b w:val="1"/>
          <w:bCs w:val="1"/>
        </w:rPr>
        <w:t xml:space="preserve">Information for authors : </w:t>
      </w:r>
      <w:hyperlink r:id="rId9" w:history="1">
        <w:r>
          <w:rPr>
            <w:color w:val="#0000ff"/>
          </w:rPr>
          <w:t xml:space="preserve">http://www.oxfordjournals.org/our_journals/cameco/for_authors/index.html</w:t>
        </w:r>
      </w:hyperlink>
      <w:br/>
      <w:br/>
      <w:r>
        <w:rPr>
          <w:b w:val="1"/>
          <w:bCs w:val="1"/>
        </w:rPr>
        <w:t xml:space="preserve">Présentation de la revue</w:t>
      </w:r>
      <w:br/>
      <w:r>
        <w:rPr>
          <w:b w:val="1"/>
          <w:bCs w:val="1"/>
        </w:rPr>
        <w:t xml:space="preserve">Original language : </w:t>
      </w:r>
    </w:p>
    <w:p>
      <w:pPr/>
      <w:r>
        <w:rPr/>
        <w:t xml:space="preserve">The Cambridge Journal of Economics, founded in the traditions of Marx, Keynes, Kalecki, Joan Robinson and Kaldor, welcomes contributions from heterodox economics as well as other social science disciplines. Within this orientation the journal provides a focus for theoretical, applied, interdisciplinary, history of thought and methodological work, with strong emphasis on realistic analysis, the development of critical perspectives, the provision and use of empirical evidence, and the construction of policy. The Editors welcome submissions in this spirit on economic and social issues including, but not only, unemployment, inflation, the organisation of production, the distribution of the social product, class conflict, economic underdevelopment, globalisation and international economic integration, changing forms and boundaries of markets and planning, and uneven development and instability in the world economy.</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Cambr. J. Econ.</w:t>
      </w:r>
      <w:br/>
      <w:r>
        <w:rPr>
          <w:b w:val="1"/>
          <w:bCs w:val="1"/>
        </w:rPr>
        <w:t xml:space="preserve">ISSN : </w:t>
      </w:r>
      <w:r>
        <w:rPr/>
        <w:t xml:space="preserve">0309-166X (ISSN-L); 0309-166X (ISSN-Print); 1464-3545 (ISSN-Electronic)</w:t>
      </w:r>
      <w:br/>
      <w:r>
        <w:rPr>
          <w:b w:val="1"/>
          <w:bCs w:val="1"/>
        </w:rPr>
        <w:t xml:space="preserve">Frequency : </w:t>
      </w:r>
      <w:r>
        <w:rPr/>
        <w:t xml:space="preserve">6 issues/year (Bi-monthly)</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 Commentaries, Research notes</w:t>
      </w:r>
      <w:br/>
      <w:br/>
      <w:r>
        <w:rPr>
          <w:b w:val="1"/>
          <w:bCs w:val="1"/>
        </w:rPr>
        <w:t xml:space="preserve">Publishing costs : </w:t>
      </w:r>
      <w:r>
        <w:rPr/>
        <w:t xml:space="preserve">No</w:t>
      </w:r>
      <w:br/>
      <w:r>
        <w:rPr>
          <w:b w:val="1"/>
          <w:bCs w:val="1"/>
        </w:rPr>
        <w:t xml:space="preserve">Cost of optional open access : </w:t>
      </w:r>
      <w:r>
        <w:rPr/>
        <w:t xml:space="preserve">3423 GBP (updated 19/12/2024)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19/12/2024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30" TargetMode="External"/><Relationship Id="rId8" Type="http://schemas.openxmlformats.org/officeDocument/2006/relationships/hyperlink" Target="http://www.oxfordjournals.org/our_journals/cameco/about.html" TargetMode="External"/><Relationship Id="rId9" Type="http://schemas.openxmlformats.org/officeDocument/2006/relationships/hyperlink" Target="http://www.oxfordjournals.org/our_journals/cameco/for_authors/index.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2025-09-26T23:20:45+02:00</dcterms:created>
  <dcterms:modified xsi:type="dcterms:W3CDTF">2025-09-26T23:20:45+02:00</dcterms:modified>
</cp:coreProperties>
</file>

<file path=docProps/custom.xml><?xml version="1.0" encoding="utf-8"?>
<Properties xmlns="http://schemas.openxmlformats.org/officeDocument/2006/custom-properties" xmlns:vt="http://schemas.openxmlformats.org/officeDocument/2006/docPropsVTypes"/>
</file>