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https://ou-publier.cirad.fr/en/node/5159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http://onlinelibrary.wiley.com/journal/10.1002/%28ISSN%291098-2345</w:t>
        </w:r>
      </w:hyperlink>
      <w:br/>
      <w:r>
        <w:rPr>
          <w:b w:val="1"/>
          <w:bCs w:val="1"/>
        </w:rPr>
        <w:t xml:space="preserve">Information for authors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Original language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Primatol.</w:t>
      </w:r>
      <w:br/>
      <w:r>
        <w:rPr>
          <w:b w:val="1"/>
          <w:bCs w:val="1"/>
        </w:rPr>
        <w:t xml:space="preserve">ISSN : </w:t>
      </w:r>
      <w:r>
        <w:rPr/>
        <w:t xml:space="preserve">0275-2565 (ISSN-L); 0275-2565 (ISSN-Print); 1098-2345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w:t>
      </w:r>
      <w:br/>
      <w:br/>
      <w:r>
        <w:rPr>
          <w:b w:val="1"/>
          <w:bCs w:val="1"/>
        </w:rPr>
        <w:t xml:space="preserve">Publishing costs : </w:t>
      </w:r>
      <w:r>
        <w:rPr/>
        <w:t xml:space="preserve">No</w:t>
      </w:r>
      <w:br/>
      <w:r>
        <w:rPr>
          <w:b w:val="1"/>
          <w:bCs w:val="1"/>
        </w:rPr>
        <w:t xml:space="preserve">Cost of optional open access : </w:t>
      </w:r>
      <w:r>
        <w:rPr/>
        <w:t xml:space="preserve">3610 € (updated 17/12/2024)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https://onlinelibrary.wiley.com/page/journal/10982345/homepage/ForAuthors.html#_5._EDITORIAL_POLICIES</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2025-09-26T15:32:38+02:00</dcterms:created>
  <dcterms:modified xsi:type="dcterms:W3CDTF">2025-09-26T15:32:38+02:00</dcterms:modified>
</cp:coreProperties>
</file>

<file path=docProps/custom.xml><?xml version="1.0" encoding="utf-8"?>
<Properties xmlns="http://schemas.openxmlformats.org/officeDocument/2006/custom-properties" xmlns:vt="http://schemas.openxmlformats.org/officeDocument/2006/docPropsVTypes"/>
</file>