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Developmental Biology</w:t>
      </w:r>
      <w:bookmarkEnd w:id="1"/>
    </w:p>
    <w:p>
      <w:hyperlink r:id="rId7" w:history="1">
        <w:r>
          <w:rPr>
            <w:color w:val="#0000ff"/>
          </w:rPr>
          <w:t xml:space="preserve">https://ou-publier.cirad.fr/en/node/5124</w:t>
        </w:r>
      </w:hyperlink>
    </w:p>
    <w:p>
      <w:pPr/>
      <w:br/>
      <w:r>
        <w:rPr>
          <w:b w:val="1"/>
          <w:bCs w:val="1"/>
        </w:rPr>
        <w:t xml:space="preserve">Scientific publisher : </w:t>
      </w:r>
      <w:r>
        <w:rPr/>
        <w:t xml:space="preserve">Society for Developmental Biology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https://www.sciencedirect.com/journal/developmental-biology</w:t>
        </w:r>
      </w:hyperlink>
      <w:br/>
      <w:r>
        <w:rPr>
          <w:b w:val="1"/>
          <w:bCs w:val="1"/>
        </w:rPr>
        <w:t xml:space="preserve">Information for authors : </w:t>
      </w:r>
      <w:hyperlink r:id="rId9" w:history="1">
        <w:r>
          <w:rPr>
            <w:color w:val="#0000ff"/>
          </w:rPr>
          <w:t xml:space="preserve">https://www.sciencedirect.com/journal/developmental-biology/publish/guide-for-authors</w:t>
        </w:r>
      </w:hyperlink>
      <w:br/>
      <w:br/>
      <w:r>
        <w:rPr>
          <w:b w:val="1"/>
          <w:bCs w:val="1"/>
        </w:rPr>
        <w:t xml:space="preserve">Présentation de la revue</w:t>
      </w:r>
      <w:br/>
      <w:r>
        <w:rPr>
          <w:b w:val="1"/>
          <w:bCs w:val="1"/>
        </w:rPr>
        <w:t xml:space="preserve">Original language : </w:t>
      </w:r>
    </w:p>
    <w:p>
      <w:pPr/>
      <w:r>
        <w:rPr/>
        <w:t xml:space="preserve">Developmental Biology publishes original research on mechanisms of development, differentiation, growth, homeostasis and regeneration in animals and plants at the molecular, cellular, genetic and evolutionary levels. Areas of particular emphasis include transcriptional control mechanisms, embryonic patterning, cell-cell interactions, growth factors and signal transduction, and regulatory hierarchies in developing plants and animals.</w:t>
      </w:r>
    </w:p>
    <w:p>
      <w:pPr/>
      <w:r>
        <w:rPr/>
        <w:t xml:space="preserve">Research Areas Include:</w:t>
      </w:r>
    </w:p>
    <w:p>
      <w:pPr>
        <w:numPr>
          <w:ilvl w:val="0"/>
          <w:numId w:val="2"/>
        </w:numPr>
      </w:pPr>
      <w:r>
        <w:rPr/>
        <w:t xml:space="preserve">Regulation of stem cells and regeneration</w:t>
      </w:r>
    </w:p>
    <w:p>
      <w:pPr>
        <w:numPr>
          <w:ilvl w:val="0"/>
          <w:numId w:val="2"/>
        </w:numPr>
      </w:pPr>
      <w:r>
        <w:rPr/>
        <w:t xml:space="preserve">Gene regulatory networks</w:t>
      </w:r>
    </w:p>
    <w:p>
      <w:pPr>
        <w:numPr>
          <w:ilvl w:val="0"/>
          <w:numId w:val="2"/>
        </w:numPr>
      </w:pPr>
      <w:r>
        <w:rPr/>
        <w:t xml:space="preserve">Morphogenesis and self organization</w:t>
      </w:r>
    </w:p>
    <w:p>
      <w:pPr>
        <w:numPr>
          <w:ilvl w:val="0"/>
          <w:numId w:val="2"/>
        </w:numPr>
      </w:pPr>
      <w:r>
        <w:rPr/>
        <w:t xml:space="preserve">Differentiation in vivo and in vitro (organoids)</w:t>
      </w:r>
    </w:p>
    <w:p>
      <w:pPr>
        <w:numPr>
          <w:ilvl w:val="0"/>
          <w:numId w:val="2"/>
        </w:numPr>
      </w:pPr>
      <w:r>
        <w:rPr/>
        <w:t xml:space="preserve">Growth factors and oncogenes</w:t>
      </w:r>
    </w:p>
    <w:p>
      <w:pPr>
        <w:numPr>
          <w:ilvl w:val="0"/>
          <w:numId w:val="2"/>
        </w:numPr>
      </w:pPr>
      <w:r>
        <w:rPr/>
        <w:t xml:space="preserve">Genetics and epigenetics of development</w:t>
      </w:r>
    </w:p>
    <w:p>
      <w:pPr>
        <w:numPr>
          <w:ilvl w:val="0"/>
          <w:numId w:val="2"/>
        </w:numPr>
      </w:pPr>
      <w:r>
        <w:rPr/>
        <w:t xml:space="preserve">Evolution of developmental control</w:t>
      </w:r>
    </w:p>
    <w:p>
      <w:pPr>
        <w:numPr>
          <w:ilvl w:val="0"/>
          <w:numId w:val="2"/>
        </w:numPr>
      </w:pPr>
      <w:r>
        <w:rPr/>
        <w:t xml:space="preserve">Analysis of development at the single cell level</w:t>
      </w:r>
    </w:p>
    <w:p>
      <w:pPr/>
    </w:p>
    <w:p>
      <w:pPr/>
      <w:r>
        <w:rPr>
          <w:b w:val="1"/>
          <w:bCs w:val="1"/>
        </w:rPr>
        <w:t xml:space="preserve">Topics : </w:t>
      </w:r>
      <w:r>
        <w:rPr/>
        <w:t xml:space="preserve"/>
      </w:r>
      <w:br/>
      <w:r>
        <w:rPr/>
        <w:t xml:space="preserve">Genetics, biotech., mol. biol.: multidiscip.</w:t>
      </w:r>
      <w:br/>
      <w:r>
        <w:rPr/>
        <w:t xml:space="preserve">Plant genetics</w:t>
      </w:r>
      <w:br/>
      <w:r>
        <w:rPr/>
        <w:t xml:space="preserve">Animal genetics</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Dev. Biol.</w:t>
      </w:r>
      <w:br/>
      <w:r>
        <w:rPr>
          <w:b w:val="1"/>
          <w:bCs w:val="1"/>
        </w:rPr>
        <w:t xml:space="preserve">ISSN : </w:t>
      </w:r>
      <w:r>
        <w:rPr/>
        <w:t xml:space="preserve">0012-1606 (ISSN-L); 0012-1606 (ISSN-Print); 1095-564X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3430 $. Pour les Ciradiens, aucun coût à payer suite à un accord national pour la période 2024-2027 (https://intranet-dist.cirad.fr/publier/choisir-la-revue/accords-cirad-editeurs).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2DD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24" TargetMode="External"/><Relationship Id="rId8" Type="http://schemas.openxmlformats.org/officeDocument/2006/relationships/hyperlink" Target="https://www.sciencedirect.com/journal/developmental-biology" TargetMode="External"/><Relationship Id="rId9" Type="http://schemas.openxmlformats.org/officeDocument/2006/relationships/hyperlink" Target="https://www.sciencedirect.com/journal/developmental-biolog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2024-11-22T14:55:47+01:00</dcterms:created>
  <dcterms:modified xsi:type="dcterms:W3CDTF">2024-11-22T14:55:47+01:00</dcterms:modified>
</cp:coreProperties>
</file>

<file path=docProps/custom.xml><?xml version="1.0" encoding="utf-8"?>
<Properties xmlns="http://schemas.openxmlformats.org/officeDocument/2006/custom-properties" xmlns:vt="http://schemas.openxmlformats.org/officeDocument/2006/docPropsVTypes"/>
</file>