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Zealand Journal of Agricultural Research</w:t>
      </w:r>
      <w:bookmarkEnd w:id="1"/>
    </w:p>
    <w:p>
      <w:hyperlink r:id="rId7" w:history="1">
        <w:r>
          <w:rPr>
            <w:color w:val="#0000ff"/>
          </w:rPr>
          <w:t xml:space="preserve">https://ou-publier.cirad.fr/en/node/5082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http://www.tandfonline.com/action/journalInformation?show=aimsScope&amp;journalCode=tnza20</w:t>
        </w:r>
      </w:hyperlink>
      <w:br/>
      <w:r>
        <w:rPr>
          <w:b w:val="1"/>
          <w:bCs w:val="1"/>
        </w:rPr>
        <w:t xml:space="preserve">Information for authors : </w:t>
      </w:r>
      <w:hyperlink r:id="rId9" w:history="1">
        <w:r>
          <w:rPr>
            <w:color w:val="#0000ff"/>
          </w:rPr>
          <w:t xml:space="preserve">https://www.tandfonline.com/action/authorSubmission?show=instructions&amp;journalCode=tnza20</w:t>
        </w:r>
      </w:hyperlink>
      <w:br/>
      <w:br/>
      <w:r>
        <w:rPr>
          <w:b w:val="1"/>
          <w:bCs w:val="1"/>
        </w:rPr>
        <w:t xml:space="preserve">Présentation de la revue</w:t>
      </w:r>
      <w:br/>
      <w:r>
        <w:rPr>
          <w:b w:val="1"/>
          <w:bCs w:val="1"/>
        </w:rPr>
        <w:t xml:space="preserve">Original language : </w:t>
      </w:r>
    </w:p>
    <w:p>
      <w:pPr/>
      <w:r>
        <w:rPr/>
        <w:t xml:space="preserve">New Zealand is well respected for its agricultural research and development. The New Zealand Journal of Agricultural Research plays an important role in disseminating topical information to researchers in universities, research institutes, and other centres concerned with animal or pastoral science.</w:t>
      </w:r>
      <w:br/>
      <w:r>
        <w:rPr/>
        <w:t xml:space="preserve">The journal welcomes submissions on all aspects of animal and pastoral science relevant to temperate and subtropical regions. The journal's subject matter includes soil science, fertilisers, insect pests, plant pathology, weeds, forage crops, management systems, agricultural economics, agronomy, and animal science. The journal also accepts crossover papers on subjects such as land –water interactions.</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Zootechnics, farming systems</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N. Z. J. Agric. Res.</w:t>
      </w:r>
      <w:br/>
      <w:r>
        <w:rPr>
          <w:b w:val="1"/>
          <w:bCs w:val="1"/>
        </w:rPr>
        <w:t xml:space="preserve">ISSN : </w:t>
      </w:r>
      <w:r>
        <w:rPr/>
        <w:t xml:space="preserve">0028-8233 (ISSN-L); 0028-8233 (ISSN-Print); 1175-8775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Special issues, Forum, Letters</w:t>
      </w:r>
      <w:br/>
      <w:br/>
      <w:r>
        <w:rPr>
          <w:b w:val="1"/>
          <w:bCs w:val="1"/>
        </w:rPr>
        <w:t xml:space="preserve">Publishing costs : </w:t>
      </w:r>
      <w:r>
        <w:rPr/>
        <w:t xml:space="preserve">No</w:t>
      </w:r>
      <w:br/>
      <w:r>
        <w:rPr>
          <w:b w:val="1"/>
          <w:bCs w:val="1"/>
        </w:rPr>
        <w:t xml:space="preserve">Cost of optional open access : </w:t>
      </w:r>
      <w:r>
        <w:rPr/>
        <w:t xml:space="preserve">3170 €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82" TargetMode="External"/><Relationship Id="rId8" Type="http://schemas.openxmlformats.org/officeDocument/2006/relationships/hyperlink" Target="http://www.tandfonline.com/action/journalInformation?show=aimsScope&amp;journalCode=tnza20" TargetMode="External"/><Relationship Id="rId9" Type="http://schemas.openxmlformats.org/officeDocument/2006/relationships/hyperlink" Target="https://www.tandfonline.com/action/authorSubmission?show=instructions&amp;journalCode=tnza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2024-11-23T00:00:20+01:00</dcterms:created>
  <dcterms:modified xsi:type="dcterms:W3CDTF">2024-11-23T00:00:20+01:00</dcterms:modified>
</cp:coreProperties>
</file>

<file path=docProps/custom.xml><?xml version="1.0" encoding="utf-8"?>
<Properties xmlns="http://schemas.openxmlformats.org/officeDocument/2006/custom-properties" xmlns:vt="http://schemas.openxmlformats.org/officeDocument/2006/docPropsVTypes"/>
</file>