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Nature Chemical Biology</w:t>
      </w:r>
      <w:bookmarkEnd w:id="1"/>
    </w:p>
    <w:p>
      <w:hyperlink r:id="rId7" w:history="1">
        <w:r>
          <w:rPr>
            <w:color w:val="#0000ff"/>
          </w:rPr>
          <w:t xml:space="preserve">https://ou-publier.cirad.fr/en/node/5055</w:t>
        </w:r>
      </w:hyperlink>
    </w:p>
    <w:p>
      <w:pP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https://www.nature.com/nchembio/</w:t>
        </w:r>
      </w:hyperlink>
      <w:br/>
      <w:r>
        <w:rPr>
          <w:b w:val="1"/>
          <w:bCs w:val="1"/>
        </w:rPr>
        <w:t xml:space="preserve">Information for authors : </w:t>
      </w:r>
      <w:hyperlink r:id="rId9" w:history="1">
        <w:r>
          <w:rPr>
            <w:color w:val="#0000ff"/>
          </w:rPr>
          <w:t xml:space="preserve">https://www.nature.com/nchembio/for-authors</w:t>
        </w:r>
      </w:hyperlink>
      <w:br/>
      <w:br/>
      <w:r>
        <w:rPr>
          <w:b w:val="1"/>
          <w:bCs w:val="1"/>
        </w:rPr>
        <w:t xml:space="preserve">Présentation de la revue</w:t>
      </w:r>
      <w:br/>
      <w:r>
        <w:rPr>
          <w:b w:val="1"/>
          <w:bCs w:val="1"/>
        </w:rPr>
        <w:t xml:space="preserve">Original language : </w:t>
      </w:r>
    </w:p>
    <w:p>
      <w:pPr/>
      <w:r>
        <w:rPr/>
        <w:t xml:space="preserve">Nature Chemical Biology is an international monthly journal that provides a high-visibility forum for the publication of top-tier original research and commentary for the chemical biology community. Chemical biology combines the scientific ideas and approaches of chemistry, biology and allied disciplines to understand and manipulate biological systems with molecular precision. The journal publishes papers from the expanding community of chemical biologists, including contributions from chemists who are applying the principles and tools of chemistry to biological questions and from biologists who are interested in understanding and controlling biological processes at the molecular level.</w:t>
      </w:r>
      <w:br/>
      <w:r>
        <w:rPr/>
        <w:t xml:space="preserve">We give priority to studies that report significant conceptual or practical advances in any area where chemistry and biology intersect. The journal is primarily interested in basic research, especially those studies that report new chemical or biological tools or present significant new molecular-level insights into the mechanisms underpinning biological processes.</w:t>
      </w:r>
    </w:p>
    <w:p>
      <w:pPr/>
    </w:p>
    <w:p>
      <w:pPr/>
      <w:r>
        <w:rPr>
          <w:b w:val="1"/>
          <w:bCs w:val="1"/>
        </w:rPr>
        <w:t xml:space="preserve">Topics : </w:t>
      </w:r>
      <w:r>
        <w:rPr/>
        <w:t xml:space="preserve"/>
      </w:r>
      <w:br/>
      <w:r>
        <w:rPr/>
        <w:t xml:space="preserve">Biochemistry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Nat. Chem. Biol.</w:t>
      </w:r>
      <w:br/>
      <w:r>
        <w:rPr>
          <w:b w:val="1"/>
          <w:bCs w:val="1"/>
        </w:rPr>
        <w:t xml:space="preserve">ISSN : </w:t>
      </w:r>
      <w:r>
        <w:rPr/>
        <w:t xml:space="preserve">1552-4450 (ISSN-L); 1552-4450 (ISSN-Print); 1552-4469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Commentaries, Forum, Opinions</w:t>
      </w:r>
      <w:br/>
      <w:br/>
      <w:r>
        <w:rPr>
          <w:b w:val="1"/>
          <w:bCs w:val="1"/>
        </w:rPr>
        <w:t xml:space="preserve">Publishing costs : </w:t>
      </w:r>
      <w:r>
        <w:rPr/>
        <w:t xml:space="preserve">No</w:t>
      </w:r>
      <w:br/>
      <w:r>
        <w:rPr>
          <w:b w:val="1"/>
          <w:bCs w:val="1"/>
        </w:rPr>
        <w:t xml:space="preserve">Cost of optional open access : </w:t>
      </w:r>
      <w:r>
        <w:rPr/>
        <w:t xml:space="preserve">9750 € (updated 16/11/2023)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https://www.nature.com/nature-research/editorial-policies/reporting-standards</w:t>
        </w:r>
      </w:hyperlink>
      <w:br/>
      <w:br/>
      <w:r>
        <w:rPr/>
        <w:t xml:space="preserve">Updated on </w:t>
      </w:r>
      <w:r>
        <w:rPr/>
        <w:t xml:space="preserve">16/11/2023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55" TargetMode="External"/><Relationship Id="rId8" Type="http://schemas.openxmlformats.org/officeDocument/2006/relationships/hyperlink" Target="https://www.nature.com/nchembio/" TargetMode="External"/><Relationship Id="rId9" Type="http://schemas.openxmlformats.org/officeDocument/2006/relationships/hyperlink" Target="https://www.nature.com/nchembio/for-authors" TargetMode="External"/><Relationship Id="rId10" Type="http://schemas.openxmlformats.org/officeDocument/2006/relationships/hyperlink" Target="https://www.nature.com/nature-research/editorial-policies/reporting-standard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2024-11-23T04:32:59+01:00</dcterms:created>
  <dcterms:modified xsi:type="dcterms:W3CDTF">2024-11-23T04:32:59+01:00</dcterms:modified>
</cp:coreProperties>
</file>

<file path=docProps/custom.xml><?xml version="1.0" encoding="utf-8"?>
<Properties xmlns="http://schemas.openxmlformats.org/officeDocument/2006/custom-properties" xmlns:vt="http://schemas.openxmlformats.org/officeDocument/2006/docPropsVTypes"/>
</file>