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Environmetrics</w:t>
      </w:r>
      <w:bookmarkEnd w:id="1"/>
    </w:p>
    <w:p>
      <w:hyperlink r:id="rId7" w:history="1">
        <w:r>
          <w:rPr>
            <w:color w:val="#0000ff"/>
          </w:rPr>
          <w:t xml:space="preserve">https://ou-publier.cirad.fr/en/node/5026</w:t>
        </w:r>
      </w:hyperlink>
    </w:p>
    <w:p>
      <w:pPr/>
      <w:br/>
      <w:r>
        <w:rPr>
          <w:b w:val="1"/>
          <w:bCs w:val="1"/>
        </w:rPr>
        <w:t xml:space="preserve">Scientific publisher : </w:t>
      </w:r>
      <w:r>
        <w:rPr/>
        <w:t xml:space="preserve">TIES - The International Environmetrics Society (Pays inconnu)</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http://onlinelibrary.wiley.com/journal/10.1002/%28ISSN%291099-095X</w:t>
        </w:r>
      </w:hyperlink>
      <w:br/>
      <w:r>
        <w:rPr>
          <w:b w:val="1"/>
          <w:bCs w:val="1"/>
        </w:rPr>
        <w:t xml:space="preserve">Information for authors : </w:t>
      </w:r>
      <w:hyperlink r:id="rId9" w:history="1">
        <w:r>
          <w:rPr>
            <w:color w:val="#0000ff"/>
          </w:rPr>
          <w:t xml:space="preserve">http://onlinelibrary.wiley.com/journal/10.1002/%28ISSN%291099-095X/homepage/ForAuthors.html</w:t>
        </w:r>
      </w:hyperlink>
      <w:br/>
      <w:r>
        <w:rPr>
          <w:b w:val="1"/>
          <w:bCs w:val="1"/>
        </w:rPr>
        <w:t xml:space="preserve">Other link : </w:t>
      </w:r>
      <w:hyperlink r:id="rId10" w:history="1">
        <w:r>
          <w:rPr>
            <w:color w:val="#0000ff"/>
          </w:rPr>
          <w:t xml:space="preserve">http://www.environmetrics.org/journal.html</w:t>
        </w:r>
      </w:hyperlink>
      <w:br/>
      <w:br/>
      <w:r>
        <w:rPr>
          <w:b w:val="1"/>
          <w:bCs w:val="1"/>
        </w:rPr>
        <w:t xml:space="preserve">Présentation de la revue</w:t>
      </w:r>
      <w:br/>
      <w:r>
        <w:rPr>
          <w:b w:val="1"/>
          <w:bCs w:val="1"/>
        </w:rPr>
        <w:t xml:space="preserve">Original language : </w:t>
      </w:r>
    </w:p>
    <w:p>
      <w:pPr/>
      <w:r>
        <w:rPr/>
        <w:t xml:space="preserve">Environmetrics, the official journal of The International Environmetrics Society (TIES), an Association of the International Statistical Institute, is devoted to the dissemination of high-quality statistical and mathematical research in the environmental sciences. Articles must proffer substantive, new statistical or mathematical advances to answer important scientific questions in the environmental sciences, or must develop novel or enhanced statistical methodology with clear applications to environmental science. New methods should be illustrated with recent environmental data.</w:t>
      </w:r>
    </w:p>
    <w:p>
      <w:pPr/>
    </w:p>
    <w:p>
      <w:pPr/>
      <w:r>
        <w:rPr>
          <w:b w:val="1"/>
          <w:bCs w:val="1"/>
        </w:rPr>
        <w:t xml:space="preserve">Topics : </w:t>
      </w:r>
      <w:r>
        <w:rPr/>
        <w:t xml:space="preserve"/>
      </w:r>
      <w:br/>
      <w:r>
        <w:rPr/>
        <w:t xml:space="preserve">Environment, sustainability: multidiscip.</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Environmetrics</w:t>
      </w:r>
      <w:br/>
      <w:r>
        <w:rPr>
          <w:b w:val="1"/>
          <w:bCs w:val="1"/>
        </w:rPr>
        <w:t xml:space="preserve">ISSN : </w:t>
      </w:r>
      <w:r>
        <w:rPr/>
        <w:t xml:space="preserve">1099-095X (ISSN-L); 1180-4009 (ISSN-Print); 1099-095X (ISSN-Electronic)</w:t>
      </w:r>
      <w:br/>
      <w:r>
        <w:rPr>
          <w:b w:val="1"/>
          <w:bCs w:val="1"/>
        </w:rPr>
        <w:t xml:space="preserve">Frequency : </w:t>
      </w:r>
      <w:r>
        <w:rPr/>
        <w:t xml:space="preserve">8 issues/year</w:t>
      </w:r>
      <w:br/>
    </w:p>
    <w:p>
      <w:pPr/>
      <w:r>
        <w:rPr>
          <w:b w:val="1"/>
          <w:bCs w:val="1"/>
        </w:rPr>
        <w:t xml:space="preserve">Article types : </w:t>
      </w:r>
      <w:r>
        <w:rPr/>
        <w:t xml:space="preserve">Research articles, Special issues, Technical articles, Opinions</w:t>
      </w:r>
      <w:br/>
      <w:br/>
      <w:r>
        <w:rPr>
          <w:b w:val="1"/>
          <w:bCs w:val="1"/>
        </w:rPr>
        <w:t xml:space="preserve">Publishing costs : </w:t>
      </w:r>
      <w:r>
        <w:rPr/>
        <w:t xml:space="preserve">No</w:t>
      </w:r>
      <w:br/>
      <w:r>
        <w:rPr>
          <w:b w:val="1"/>
          <w:bCs w:val="1"/>
        </w:rPr>
        <w:t xml:space="preserve">Cost of optional open access : </w:t>
      </w:r>
      <w:r>
        <w:rPr/>
        <w:t xml:space="preserve">3850 € (updated 09/04/2024)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https://figshare.com/</w:t>
        </w:r>
      </w:hyperlink>
      <w:br/>
      <w:br/>
      <w:r>
        <w:rPr/>
        <w:t xml:space="preserve">Updated on </w:t>
      </w:r>
      <w:r>
        <w:rPr/>
        <w:t xml:space="preserve">09/04/2024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26" TargetMode="External"/><Relationship Id="rId8" Type="http://schemas.openxmlformats.org/officeDocument/2006/relationships/hyperlink" Target="http://onlinelibrary.wiley.com/journal/10.1002/%28ISSN%291099-095X" TargetMode="External"/><Relationship Id="rId9" Type="http://schemas.openxmlformats.org/officeDocument/2006/relationships/hyperlink" Target="http://onlinelibrary.wiley.com/journal/10.1002/%28ISSN%291099-095X/homepage/ForAuthors.html" TargetMode="External"/><Relationship Id="rId10" Type="http://schemas.openxmlformats.org/officeDocument/2006/relationships/hyperlink" Target="http://www.environmetrics.org/journal.html" TargetMode="External"/><Relationship Id="rId11" Type="http://schemas.openxmlformats.org/officeDocument/2006/relationships/hyperlink" Target="https://figshare.co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2024-11-22T19:23:48+01:00</dcterms:created>
  <dcterms:modified xsi:type="dcterms:W3CDTF">2024-11-22T19:23:48+01:00</dcterms:modified>
</cp:coreProperties>
</file>

<file path=docProps/custom.xml><?xml version="1.0" encoding="utf-8"?>
<Properties xmlns="http://schemas.openxmlformats.org/officeDocument/2006/custom-properties" xmlns:vt="http://schemas.openxmlformats.org/officeDocument/2006/docPropsVTypes"/>
</file>