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Entomotropica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https://ou-publier.cirad.fr/en/node/5011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Sociedad Venezolana de Entomologia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https://sventomologia.org/entomotropica/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https://sventomologia.org/instrucciones-para-los-autores/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b w:val="1"/>
          <w:bCs w:val="1"/>
        </w:rPr>
        <w:t xml:space="preserve">ENTOMOTROPICA</w:t>
      </w:r>
      <w:r>
        <w:rPr/>
        <w:t xml:space="preserve"> es la revista científica oficial de la Sociedad Venezolana de Entomología. Es una revista electrónica de acceso abierto y arbitrada por pares de forma anónima. Su publicación se inició en 1941, con el nombre de Boletín de Entomología Venezolana, como fascículos sin periodicidad definida y bajo el auspicio de la División de Malariología del entonces Ministerio de Salud y Asistencia Social de Venezuela.</w:t>
      </w:r>
    </w:p>
    <w:p>
      <w:pPr/>
      <w:r>
        <w:rPr/>
        <w:t xml:space="preserve">En 1964, se funda la Sociedad Venezolana de Entomología, quien asume el manejo del Boletín de Entomología Venezolana. Desde el año 2001, el boletín  cambia su nombre a </w:t>
      </w:r>
      <w:r>
        <w:rPr>
          <w:b w:val="1"/>
          <w:bCs w:val="1"/>
        </w:rPr>
        <w:t xml:space="preserve">ENTOMOTROPICA</w:t>
      </w:r>
      <w:r>
        <w:rPr/>
        <w:t xml:space="preserve">. </w:t>
      </w:r>
    </w:p>
    <w:p>
      <w:pPr/>
      <w:r>
        <w:rPr>
          <w:b w:val="1"/>
          <w:bCs w:val="1"/>
        </w:rPr>
        <w:t xml:space="preserve">ENTOMOTROPICA</w:t>
      </w:r>
      <w:r>
        <w:rPr/>
        <w:t xml:space="preserve"> considera para su publicación contribuciones relacionadas con la entomología neotropical, especialmente en taxonomía, ecología, fisiología, morfología, biología, biodiversidad, plagas agrícolas y de salud pública, control químico, biológico y manejo integrado. Excepcionalmente puede atender solicitudes de publicación sobre temas relacionados con las clases Entognata (Parainsecta) y Arachnida  y el subphyla Myriapoda.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1317-5262 (ISSN-L); 1317-5262 (ISSN-Print); 2443-437X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Technical articles,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11" TargetMode="External"/><Relationship Id="rId8" Type="http://schemas.openxmlformats.org/officeDocument/2006/relationships/hyperlink" Target="https://sventomologia.org/entomotropica/" TargetMode="External"/><Relationship Id="rId9" Type="http://schemas.openxmlformats.org/officeDocument/2006/relationships/hyperlink" Target="https://sventomologia.org/instrucciones-para-los-autor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2024-11-22T16:35:28+01:00</dcterms:created>
  <dcterms:modified xsi:type="dcterms:W3CDTF">2024-11-22T16:35:28+01:00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